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56C5" w14:textId="77777777" w:rsidR="00C115B9" w:rsidRPr="00A25F4F" w:rsidRDefault="00163A48">
      <w:pPr>
        <w:pBdr>
          <w:top w:val="nil"/>
          <w:left w:val="nil"/>
          <w:bottom w:val="nil"/>
          <w:right w:val="nil"/>
          <w:between w:val="nil"/>
        </w:pBdr>
        <w:spacing w:before="240" w:line="240" w:lineRule="auto"/>
        <w:rPr>
          <w:i/>
        </w:rPr>
      </w:pPr>
      <w:r w:rsidRPr="00A25F4F">
        <w:rPr>
          <w:i/>
        </w:rPr>
        <w:t>Article</w:t>
      </w:r>
    </w:p>
    <w:p w14:paraId="43542317" w14:textId="395F59F3" w:rsidR="00B54BA0" w:rsidRPr="00087590" w:rsidRDefault="00DB1310" w:rsidP="00B54BA0">
      <w:pPr>
        <w:pBdr>
          <w:top w:val="nil"/>
          <w:left w:val="nil"/>
          <w:bottom w:val="nil"/>
          <w:right w:val="nil"/>
          <w:between w:val="nil"/>
        </w:pBdr>
        <w:spacing w:after="360" w:line="240" w:lineRule="auto"/>
        <w:rPr>
          <w:b/>
          <w:bCs/>
          <w:sz w:val="36"/>
          <w:szCs w:val="36"/>
          <w:lang w:val="id-ID"/>
        </w:rPr>
      </w:pPr>
      <w:r w:rsidRPr="00DB1310">
        <w:rPr>
          <w:b/>
          <w:bCs/>
          <w:sz w:val="36"/>
          <w:szCs w:val="36"/>
        </w:rPr>
        <w:t xml:space="preserve">Existing Problems </w:t>
      </w:r>
      <w:r>
        <w:rPr>
          <w:b/>
          <w:bCs/>
          <w:sz w:val="36"/>
          <w:szCs w:val="36"/>
        </w:rPr>
        <w:t>in</w:t>
      </w:r>
      <w:r w:rsidRPr="00DB1310">
        <w:rPr>
          <w:b/>
          <w:bCs/>
          <w:sz w:val="36"/>
          <w:szCs w:val="36"/>
        </w:rPr>
        <w:t xml:space="preserve"> The Certification </w:t>
      </w:r>
      <w:r>
        <w:rPr>
          <w:b/>
          <w:bCs/>
          <w:sz w:val="36"/>
          <w:szCs w:val="36"/>
        </w:rPr>
        <w:t>of</w:t>
      </w:r>
      <w:r w:rsidRPr="00DB1310">
        <w:rPr>
          <w:b/>
          <w:bCs/>
          <w:sz w:val="36"/>
          <w:szCs w:val="36"/>
        </w:rPr>
        <w:t xml:space="preserve"> Tourism Services </w:t>
      </w:r>
      <w:r>
        <w:rPr>
          <w:b/>
          <w:bCs/>
          <w:sz w:val="36"/>
          <w:szCs w:val="36"/>
        </w:rPr>
        <w:t>in</w:t>
      </w:r>
      <w:r w:rsidRPr="00DB1310">
        <w:rPr>
          <w:b/>
          <w:bCs/>
          <w:sz w:val="36"/>
          <w:szCs w:val="36"/>
        </w:rPr>
        <w:t xml:space="preserve"> Uzbekistan</w:t>
      </w:r>
    </w:p>
    <w:p w14:paraId="1C756FA1" w14:textId="2CEDE762" w:rsidR="00C115B9" w:rsidRPr="00DB1310" w:rsidRDefault="00DB1310">
      <w:pPr>
        <w:pBdr>
          <w:top w:val="nil"/>
          <w:left w:val="nil"/>
          <w:bottom w:val="nil"/>
          <w:right w:val="nil"/>
          <w:between w:val="nil"/>
        </w:pBdr>
        <w:spacing w:after="360" w:line="240" w:lineRule="auto"/>
        <w:jc w:val="left"/>
        <w:rPr>
          <w:b/>
          <w:bCs/>
        </w:rPr>
      </w:pPr>
      <w:r w:rsidRPr="00DB1310">
        <w:rPr>
          <w:b/>
          <w:bCs/>
        </w:rPr>
        <w:t>Sharipov Bositkhon Bahodir ogli</w:t>
      </w:r>
      <w:r w:rsidR="00CF2AD3" w:rsidRPr="00CF2AD3">
        <w:rPr>
          <w:b/>
          <w:bCs/>
          <w:vertAlign w:val="superscript"/>
          <w:lang w:val="en-GB"/>
        </w:rPr>
        <w:t>1</w:t>
      </w:r>
    </w:p>
    <w:p w14:paraId="22AEDB1E" w14:textId="564840E1" w:rsidR="00E82C75" w:rsidRPr="00087590" w:rsidRDefault="00DB1310" w:rsidP="00087590">
      <w:pPr>
        <w:pStyle w:val="MDPI71FootNotes"/>
        <w:numPr>
          <w:ilvl w:val="0"/>
          <w:numId w:val="5"/>
        </w:numPr>
        <w:rPr>
          <w:rFonts w:eastAsia="Palatino Linotype"/>
          <w:sz w:val="16"/>
          <w:szCs w:val="16"/>
        </w:rPr>
      </w:pPr>
      <w:r w:rsidRPr="00DB1310">
        <w:rPr>
          <w:rFonts w:eastAsia="Palatino Linotype"/>
          <w:sz w:val="16"/>
          <w:szCs w:val="16"/>
        </w:rPr>
        <w:t>Chief Specialist at the “Tourism Services Certification Center” of the Tourism Committee, Independent Researcher (PhD) at the Department of “Tourism and Hospitality Business,” Tashkent State University of Economics, Tashkent, Uzbekistan</w:t>
      </w:r>
    </w:p>
    <w:p w14:paraId="242C9B5E" w14:textId="4BBEBC42" w:rsidR="00B54BA0" w:rsidRPr="00B54BA0" w:rsidRDefault="00087590" w:rsidP="00B54BA0">
      <w:pPr>
        <w:pStyle w:val="MDPI71FootNotes"/>
        <w:numPr>
          <w:ilvl w:val="0"/>
          <w:numId w:val="0"/>
        </w:numPr>
        <w:ind w:left="2770"/>
        <w:rPr>
          <w:rFonts w:eastAsia="Palatino Linotype"/>
          <w:sz w:val="12"/>
          <w:szCs w:val="12"/>
        </w:rPr>
      </w:pPr>
      <w:r>
        <w:t xml:space="preserve"> </w:t>
      </w:r>
    </w:p>
    <w:tbl>
      <w:tblPr>
        <w:tblStyle w:val="a2"/>
        <w:tblpPr w:leftFromText="198" w:rightFromText="198" w:vertAnchor="page" w:horzAnchor="margin" w:tblpY="9552"/>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8"/>
      </w:tblGrid>
      <w:tr w:rsidR="004E2504" w:rsidRPr="00A25F4F" w14:paraId="3D985F83" w14:textId="77777777" w:rsidTr="004E2504">
        <w:tc>
          <w:tcPr>
            <w:tcW w:w="2268" w:type="dxa"/>
            <w:shd w:val="clear" w:color="auto" w:fill="auto"/>
          </w:tcPr>
          <w:p w14:paraId="552F8469" w14:textId="3136F879" w:rsidR="004E2504" w:rsidRPr="00A25F4F" w:rsidRDefault="004E2504" w:rsidP="004E2504">
            <w:pPr>
              <w:widowControl/>
              <w:pBdr>
                <w:top w:val="nil"/>
                <w:left w:val="nil"/>
                <w:bottom w:val="nil"/>
                <w:right w:val="nil"/>
                <w:between w:val="nil"/>
              </w:pBdr>
              <w:spacing w:after="120" w:line="240" w:lineRule="auto"/>
              <w:ind w:right="113"/>
              <w:rPr>
                <w:sz w:val="14"/>
                <w:szCs w:val="14"/>
              </w:rPr>
            </w:pPr>
            <w:r w:rsidRPr="00A25F4F">
              <w:rPr>
                <w:b/>
                <w:sz w:val="14"/>
                <w:szCs w:val="14"/>
              </w:rPr>
              <w:t>Citation:</w:t>
            </w:r>
            <w:r>
              <w:rPr>
                <w:b/>
                <w:sz w:val="14"/>
                <w:szCs w:val="14"/>
              </w:rPr>
              <w:t xml:space="preserve"> </w:t>
            </w:r>
            <w:r w:rsidR="00583E93">
              <w:t xml:space="preserve"> </w:t>
            </w:r>
            <w:r w:rsidR="00594412">
              <w:t xml:space="preserve"> </w:t>
            </w:r>
            <w:r w:rsidR="00594412">
              <w:rPr>
                <w:bCs/>
                <w:sz w:val="14"/>
                <w:szCs w:val="14"/>
              </w:rPr>
              <w:t>O</w:t>
            </w:r>
            <w:r w:rsidR="00594412" w:rsidRPr="00594412">
              <w:rPr>
                <w:bCs/>
                <w:sz w:val="14"/>
                <w:szCs w:val="14"/>
              </w:rPr>
              <w:t>gli</w:t>
            </w:r>
            <w:r w:rsidR="00DD431B">
              <w:rPr>
                <w:bCs/>
                <w:sz w:val="14"/>
                <w:szCs w:val="14"/>
              </w:rPr>
              <w:t>,</w:t>
            </w:r>
            <w:r w:rsidR="00B54BA0">
              <w:rPr>
                <w:bCs/>
                <w:sz w:val="14"/>
                <w:szCs w:val="14"/>
              </w:rPr>
              <w:t xml:space="preserve"> </w:t>
            </w:r>
            <w:r w:rsidR="00594412">
              <w:rPr>
                <w:bCs/>
                <w:sz w:val="14"/>
                <w:szCs w:val="14"/>
              </w:rPr>
              <w:t xml:space="preserve">S. </w:t>
            </w:r>
            <w:r w:rsidR="00DB1310">
              <w:rPr>
                <w:bCs/>
                <w:sz w:val="14"/>
                <w:szCs w:val="14"/>
              </w:rPr>
              <w:t>B</w:t>
            </w:r>
            <w:r w:rsidR="00DD431B">
              <w:rPr>
                <w:bCs/>
                <w:sz w:val="14"/>
                <w:szCs w:val="14"/>
              </w:rPr>
              <w:t>.</w:t>
            </w:r>
            <w:r w:rsidR="00DB1310">
              <w:rPr>
                <w:bCs/>
                <w:sz w:val="14"/>
                <w:szCs w:val="14"/>
              </w:rPr>
              <w:t xml:space="preserve"> B.</w:t>
            </w:r>
            <w:r w:rsidR="00594412">
              <w:t xml:space="preserve"> </w:t>
            </w:r>
            <w:r w:rsidR="00DB1310">
              <w:t xml:space="preserve"> </w:t>
            </w:r>
            <w:r w:rsidR="00DB1310" w:rsidRPr="00DB1310">
              <w:rPr>
                <w:sz w:val="14"/>
                <w:szCs w:val="14"/>
              </w:rPr>
              <w:t>Existing Problems in The Certification of Tourism Services in Uzbekistan</w:t>
            </w:r>
            <w:r w:rsidR="001E4592">
              <w:rPr>
                <w:sz w:val="14"/>
                <w:szCs w:val="14"/>
              </w:rPr>
              <w:t>.</w:t>
            </w:r>
            <w:r>
              <w:rPr>
                <w:sz w:val="14"/>
                <w:szCs w:val="14"/>
              </w:rPr>
              <w:t xml:space="preserve"> </w:t>
            </w:r>
            <w:r w:rsidRPr="00A25F4F">
              <w:rPr>
                <w:sz w:val="14"/>
                <w:szCs w:val="14"/>
              </w:rPr>
              <w:t xml:space="preserve">Central Asian Journal of Innovations on Tourism Management and Finance </w:t>
            </w:r>
            <w:r w:rsidR="007C180A" w:rsidRPr="007C180A">
              <w:rPr>
                <w:sz w:val="14"/>
                <w:szCs w:val="14"/>
              </w:rPr>
              <w:t>2025, 6(2),</w:t>
            </w:r>
            <w:r w:rsidR="00594412">
              <w:rPr>
                <w:sz w:val="14"/>
                <w:szCs w:val="14"/>
              </w:rPr>
              <w:t>4</w:t>
            </w:r>
            <w:r w:rsidR="0061206B">
              <w:rPr>
                <w:sz w:val="14"/>
                <w:szCs w:val="14"/>
              </w:rPr>
              <w:t>4</w:t>
            </w:r>
            <w:r w:rsidR="008F037B">
              <w:rPr>
                <w:sz w:val="14"/>
                <w:szCs w:val="14"/>
              </w:rPr>
              <w:t>0</w:t>
            </w:r>
            <w:r w:rsidR="0061206B">
              <w:rPr>
                <w:sz w:val="14"/>
                <w:szCs w:val="14"/>
              </w:rPr>
              <w:t>-446</w:t>
            </w:r>
            <w:r w:rsidR="007C180A" w:rsidRPr="007C180A">
              <w:rPr>
                <w:sz w:val="14"/>
                <w:szCs w:val="14"/>
              </w:rPr>
              <w:t>.</w:t>
            </w:r>
          </w:p>
          <w:p w14:paraId="1AF7985F" w14:textId="2CD1065A" w:rsidR="004E2504" w:rsidRPr="00A25F4F" w:rsidRDefault="004E2504" w:rsidP="004E2504">
            <w:pPr>
              <w:spacing w:line="240" w:lineRule="auto"/>
              <w:ind w:right="113"/>
              <w:rPr>
                <w:sz w:val="14"/>
                <w:szCs w:val="14"/>
              </w:rPr>
            </w:pPr>
            <w:r w:rsidRPr="00A25F4F">
              <w:rPr>
                <w:sz w:val="14"/>
                <w:szCs w:val="14"/>
              </w:rPr>
              <w:t xml:space="preserve">Received: </w:t>
            </w:r>
            <w:r w:rsidR="005C6ADD">
              <w:rPr>
                <w:sz w:val="14"/>
                <w:szCs w:val="14"/>
              </w:rPr>
              <w:t>1</w:t>
            </w:r>
            <w:r w:rsidR="0071122A">
              <w:rPr>
                <w:sz w:val="14"/>
                <w:szCs w:val="14"/>
              </w:rPr>
              <w:t>1</w:t>
            </w:r>
            <w:r w:rsidRPr="00A25F4F">
              <w:rPr>
                <w:sz w:val="14"/>
                <w:szCs w:val="14"/>
                <w:vertAlign w:val="superscript"/>
              </w:rPr>
              <w:t>th</w:t>
            </w:r>
            <w:r w:rsidRPr="00A25F4F">
              <w:rPr>
                <w:sz w:val="14"/>
                <w:szCs w:val="14"/>
              </w:rPr>
              <w:t xml:space="preserve"> </w:t>
            </w:r>
            <w:r w:rsidR="00C459C6">
              <w:rPr>
                <w:sz w:val="14"/>
                <w:szCs w:val="14"/>
              </w:rPr>
              <w:t>Mar</w:t>
            </w:r>
            <w:r w:rsidRPr="00A25F4F">
              <w:rPr>
                <w:sz w:val="14"/>
                <w:szCs w:val="14"/>
              </w:rPr>
              <w:t xml:space="preserve"> 202</w:t>
            </w:r>
            <w:r w:rsidR="00C459C6">
              <w:rPr>
                <w:sz w:val="14"/>
                <w:szCs w:val="14"/>
              </w:rPr>
              <w:t>5</w:t>
            </w:r>
            <w:r w:rsidRPr="00A25F4F">
              <w:rPr>
                <w:sz w:val="14"/>
                <w:szCs w:val="14"/>
              </w:rPr>
              <w:t xml:space="preserve"> </w:t>
            </w:r>
          </w:p>
          <w:p w14:paraId="279D4164" w14:textId="2629C656" w:rsidR="004E2504" w:rsidRPr="00A25F4F" w:rsidRDefault="004E2504" w:rsidP="004E2504">
            <w:pPr>
              <w:spacing w:line="240" w:lineRule="auto"/>
              <w:ind w:right="113"/>
              <w:rPr>
                <w:sz w:val="14"/>
                <w:szCs w:val="14"/>
              </w:rPr>
            </w:pPr>
            <w:r w:rsidRPr="00A25F4F">
              <w:rPr>
                <w:sz w:val="14"/>
                <w:szCs w:val="14"/>
              </w:rPr>
              <w:t xml:space="preserve">Revised: </w:t>
            </w:r>
            <w:r w:rsidR="00C459C6">
              <w:rPr>
                <w:sz w:val="14"/>
                <w:szCs w:val="14"/>
              </w:rPr>
              <w:t>16</w:t>
            </w:r>
            <w:r w:rsidRPr="00A25F4F">
              <w:rPr>
                <w:sz w:val="14"/>
                <w:szCs w:val="14"/>
                <w:vertAlign w:val="superscript"/>
              </w:rPr>
              <w:t>th</w:t>
            </w:r>
            <w:r w:rsidRPr="00A25F4F">
              <w:rPr>
                <w:sz w:val="14"/>
                <w:szCs w:val="14"/>
              </w:rPr>
              <w:t xml:space="preserve"> </w:t>
            </w:r>
            <w:r w:rsidR="00C459C6">
              <w:rPr>
                <w:sz w:val="14"/>
                <w:szCs w:val="14"/>
              </w:rPr>
              <w:t>Mar</w:t>
            </w:r>
            <w:r w:rsidRPr="00A25F4F">
              <w:rPr>
                <w:sz w:val="14"/>
                <w:szCs w:val="14"/>
              </w:rPr>
              <w:t xml:space="preserve"> 202</w:t>
            </w:r>
            <w:r w:rsidR="00C459C6">
              <w:rPr>
                <w:sz w:val="14"/>
                <w:szCs w:val="14"/>
              </w:rPr>
              <w:t>5</w:t>
            </w:r>
          </w:p>
          <w:p w14:paraId="56E25ABD" w14:textId="496744DC" w:rsidR="004E2504" w:rsidRPr="00A25F4F" w:rsidRDefault="004E2504" w:rsidP="004E2504">
            <w:pPr>
              <w:spacing w:line="240" w:lineRule="auto"/>
              <w:ind w:right="113"/>
              <w:rPr>
                <w:sz w:val="14"/>
                <w:szCs w:val="14"/>
              </w:rPr>
            </w:pPr>
            <w:r w:rsidRPr="00A25F4F">
              <w:rPr>
                <w:sz w:val="14"/>
                <w:szCs w:val="14"/>
              </w:rPr>
              <w:t xml:space="preserve">Accepted: </w:t>
            </w:r>
            <w:r>
              <w:rPr>
                <w:sz w:val="14"/>
                <w:szCs w:val="14"/>
              </w:rPr>
              <w:t>1</w:t>
            </w:r>
            <w:r w:rsidR="00C459C6">
              <w:rPr>
                <w:sz w:val="14"/>
                <w:szCs w:val="14"/>
              </w:rPr>
              <w:t>9</w:t>
            </w:r>
            <w:r w:rsidRPr="00A25F4F">
              <w:rPr>
                <w:sz w:val="14"/>
                <w:szCs w:val="14"/>
                <w:vertAlign w:val="superscript"/>
              </w:rPr>
              <w:t>th</w:t>
            </w:r>
            <w:r w:rsidRPr="00A25F4F">
              <w:rPr>
                <w:sz w:val="14"/>
                <w:szCs w:val="14"/>
              </w:rPr>
              <w:t xml:space="preserve"> </w:t>
            </w:r>
            <w:r w:rsidR="00C459C6">
              <w:rPr>
                <w:sz w:val="14"/>
                <w:szCs w:val="14"/>
              </w:rPr>
              <w:t>Mar</w:t>
            </w:r>
            <w:r w:rsidRPr="00A25F4F">
              <w:rPr>
                <w:sz w:val="14"/>
                <w:szCs w:val="14"/>
              </w:rPr>
              <w:t xml:space="preserve"> 202</w:t>
            </w:r>
            <w:r w:rsidR="00C459C6">
              <w:rPr>
                <w:sz w:val="14"/>
                <w:szCs w:val="14"/>
              </w:rPr>
              <w:t>5</w:t>
            </w:r>
          </w:p>
          <w:p w14:paraId="44BFF474" w14:textId="61293203" w:rsidR="004E2504" w:rsidRPr="00A25F4F" w:rsidRDefault="004E2504" w:rsidP="004E2504">
            <w:pPr>
              <w:spacing w:line="240" w:lineRule="auto"/>
              <w:ind w:right="113"/>
              <w:rPr>
                <w:sz w:val="14"/>
                <w:szCs w:val="14"/>
              </w:rPr>
            </w:pPr>
            <w:r w:rsidRPr="00A25F4F">
              <w:rPr>
                <w:sz w:val="14"/>
                <w:szCs w:val="14"/>
              </w:rPr>
              <w:t xml:space="preserve">Published: </w:t>
            </w:r>
            <w:r w:rsidR="00C459C6">
              <w:rPr>
                <w:sz w:val="14"/>
                <w:szCs w:val="14"/>
              </w:rPr>
              <w:t>26</w:t>
            </w:r>
            <w:r w:rsidRPr="00A25F4F">
              <w:rPr>
                <w:sz w:val="14"/>
                <w:szCs w:val="14"/>
                <w:vertAlign w:val="superscript"/>
              </w:rPr>
              <w:t>th</w:t>
            </w:r>
            <w:r w:rsidRPr="00A25F4F">
              <w:rPr>
                <w:sz w:val="14"/>
                <w:szCs w:val="14"/>
              </w:rPr>
              <w:t xml:space="preserve"> </w:t>
            </w:r>
            <w:r w:rsidR="00C459C6">
              <w:rPr>
                <w:sz w:val="14"/>
                <w:szCs w:val="14"/>
              </w:rPr>
              <w:t>Mar</w:t>
            </w:r>
            <w:r w:rsidRPr="00A25F4F">
              <w:rPr>
                <w:sz w:val="14"/>
                <w:szCs w:val="14"/>
              </w:rPr>
              <w:t xml:space="preserve"> 202</w:t>
            </w:r>
            <w:r w:rsidR="00C459C6">
              <w:rPr>
                <w:sz w:val="14"/>
                <w:szCs w:val="14"/>
              </w:rPr>
              <w:t>5</w:t>
            </w:r>
          </w:p>
          <w:p w14:paraId="1311E048" w14:textId="77777777" w:rsidR="004E2504" w:rsidRPr="00A25F4F" w:rsidRDefault="004E2504" w:rsidP="004E2504">
            <w:pPr>
              <w:spacing w:before="120" w:line="240" w:lineRule="auto"/>
              <w:ind w:right="113"/>
              <w:rPr>
                <w:sz w:val="14"/>
                <w:szCs w:val="14"/>
              </w:rPr>
            </w:pPr>
            <w:r w:rsidRPr="00A25F4F">
              <w:drawing>
                <wp:inline distT="0" distB="0" distL="0" distR="0" wp14:anchorId="1994F451" wp14:editId="026D8519">
                  <wp:extent cx="692785" cy="249555"/>
                  <wp:effectExtent l="0" t="0" r="0" b="0"/>
                  <wp:docPr id="3730029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92785" cy="249555"/>
                          </a:xfrm>
                          <a:prstGeom prst="rect">
                            <a:avLst/>
                          </a:prstGeom>
                          <a:ln/>
                        </pic:spPr>
                      </pic:pic>
                    </a:graphicData>
                  </a:graphic>
                </wp:inline>
              </w:drawing>
            </w:r>
          </w:p>
          <w:p w14:paraId="2FD5F157" w14:textId="77777777" w:rsidR="004E2504" w:rsidRPr="00A25F4F" w:rsidRDefault="004E2504" w:rsidP="004E2504">
            <w:pPr>
              <w:widowControl/>
              <w:pBdr>
                <w:top w:val="nil"/>
                <w:left w:val="nil"/>
                <w:bottom w:val="nil"/>
                <w:right w:val="nil"/>
                <w:between w:val="nil"/>
              </w:pBdr>
              <w:spacing w:before="60" w:line="240" w:lineRule="auto"/>
              <w:ind w:right="113"/>
              <w:rPr>
                <w:sz w:val="14"/>
                <w:szCs w:val="14"/>
              </w:rPr>
            </w:pPr>
            <w:r w:rsidRPr="00A25F4F">
              <w:rPr>
                <w:b/>
                <w:sz w:val="14"/>
                <w:szCs w:val="14"/>
              </w:rPr>
              <w:t>Copyright:</w:t>
            </w:r>
            <w:r w:rsidRPr="00A25F4F">
              <w:rPr>
                <w:sz w:val="14"/>
                <w:szCs w:val="14"/>
              </w:rPr>
              <w:t xml:space="preserve"> © 202</w:t>
            </w:r>
            <w:r>
              <w:rPr>
                <w:sz w:val="14"/>
                <w:szCs w:val="14"/>
              </w:rPr>
              <w:t>5</w:t>
            </w:r>
            <w:r w:rsidRPr="00A25F4F">
              <w:rPr>
                <w:sz w:val="14"/>
                <w:szCs w:val="14"/>
              </w:rPr>
              <w:t xml:space="preserve"> by the authors. Submitted for open access publication under the terms and conditions of the Creative Commons Attribution (CC BY) license (https://creativecommons.org/licenses/by/4.0/)</w:t>
            </w:r>
          </w:p>
        </w:tc>
      </w:tr>
    </w:tbl>
    <w:p w14:paraId="647D81C2" w14:textId="0F9A1CFE" w:rsidR="00C115B9" w:rsidRPr="000844E3" w:rsidRDefault="00163A48" w:rsidP="008921F4">
      <w:pPr>
        <w:pBdr>
          <w:top w:val="nil"/>
          <w:left w:val="nil"/>
          <w:bottom w:val="single" w:sz="6" w:space="0" w:color="000000"/>
          <w:right w:val="nil"/>
          <w:between w:val="nil"/>
        </w:pBdr>
        <w:spacing w:before="240" w:after="480" w:line="240" w:lineRule="auto"/>
        <w:ind w:left="2608"/>
        <w:rPr>
          <w:bCs/>
          <w:sz w:val="18"/>
          <w:szCs w:val="18"/>
          <w:lang w:val="id-ID"/>
        </w:rPr>
      </w:pPr>
      <w:r w:rsidRPr="00A25F4F">
        <w:rPr>
          <w:b/>
          <w:sz w:val="18"/>
          <w:szCs w:val="18"/>
        </w:rPr>
        <w:t xml:space="preserve">Abstract: </w:t>
      </w:r>
      <w:r w:rsidR="00DB1310" w:rsidRPr="00DB1310">
        <w:rPr>
          <w:bCs/>
          <w:sz w:val="18"/>
          <w:szCs w:val="18"/>
          <w:lang w:val="uz-Cyrl-UZ"/>
        </w:rPr>
        <w:t>This paper investigates both present issues and possible remedies affecting Uzbekistan's tourism service certification framework. The tourism sector of Uzbekistan continues to grow but achieving international service quality standards across the region remains a major challenge. Many gaps exist in how certification standards should be standardized and workforce training should be implemented while ensuring frameworks connect to international certification networks. This research analyzes tourism service certification systems in Uzbekistan through a combination of PEST analysis along with literature review results together with survey data collected from expert respondents. Evidence presents three major issues involving ambiguous certification guidelines together with inadequate staff training and insufficient global accreditation systems. Quality benchmarks become unattainable for most tourism service providers because of inadequate regulatory standards in addition to insufficient knowledge about international standards. International market positions face restrains because of this situation. The research advocates for four specific measures to enhance Uzbekistan's tourism sector which combine internationally standard criteria development with public sector training initiatives and enhanced collaboration between private enterprises and national tourism agencies linked to global certification schemes. This research proves the importance of adopting systematic changes to enhance service quality and establish customer trust so Uzbekistan can achieve better international market positioning. Growth of certification framework is key for sustainable tourism development and global fame.</w:t>
      </w:r>
    </w:p>
    <w:p w14:paraId="3DE7D3BB" w14:textId="4E64ECDD" w:rsidR="00C115B9" w:rsidRPr="008921F4" w:rsidRDefault="00163A48" w:rsidP="00DD431B">
      <w:pPr>
        <w:pBdr>
          <w:top w:val="nil"/>
          <w:left w:val="nil"/>
          <w:bottom w:val="single" w:sz="6" w:space="0" w:color="000000"/>
          <w:right w:val="nil"/>
          <w:between w:val="nil"/>
        </w:pBdr>
        <w:spacing w:after="480" w:line="240" w:lineRule="auto"/>
        <w:ind w:left="2608"/>
        <w:rPr>
          <w:sz w:val="18"/>
          <w:szCs w:val="18"/>
          <w:lang w:val="id-ID"/>
        </w:rPr>
      </w:pPr>
      <w:r w:rsidRPr="00A25F4F">
        <w:rPr>
          <w:b/>
          <w:sz w:val="18"/>
          <w:szCs w:val="18"/>
        </w:rPr>
        <w:t xml:space="preserve">Keywords: </w:t>
      </w:r>
      <w:r w:rsidR="00DB1310" w:rsidRPr="00DB1310">
        <w:rPr>
          <w:bCs/>
          <w:sz w:val="18"/>
          <w:szCs w:val="18"/>
          <w:lang w:val="uz-Cyrl-UZ"/>
        </w:rPr>
        <w:t xml:space="preserve">Tourism </w:t>
      </w:r>
      <w:r w:rsidR="00DB1310">
        <w:rPr>
          <w:bCs/>
          <w:sz w:val="18"/>
          <w:szCs w:val="18"/>
          <w:lang w:val="en-GB"/>
        </w:rPr>
        <w:t>i</w:t>
      </w:r>
      <w:r w:rsidR="00DB1310" w:rsidRPr="00DB1310">
        <w:rPr>
          <w:bCs/>
          <w:sz w:val="18"/>
          <w:szCs w:val="18"/>
          <w:lang w:val="uz-Cyrl-UZ"/>
        </w:rPr>
        <w:t xml:space="preserve">n Uzbekistan, Service Quality Management, Certification System, Tourism Services, Quality Improvement, Reforms </w:t>
      </w:r>
      <w:r w:rsidR="00DB1310">
        <w:rPr>
          <w:bCs/>
          <w:sz w:val="18"/>
          <w:szCs w:val="18"/>
          <w:lang w:val="en-GB"/>
        </w:rPr>
        <w:t>i</w:t>
      </w:r>
      <w:r w:rsidR="00DB1310" w:rsidRPr="00DB1310">
        <w:rPr>
          <w:bCs/>
          <w:sz w:val="18"/>
          <w:szCs w:val="18"/>
          <w:lang w:val="uz-Cyrl-UZ"/>
        </w:rPr>
        <w:t>n The Tourism Sector, International Certification Systems</w:t>
      </w:r>
      <w:r w:rsidR="00DB1310" w:rsidRPr="008921F4">
        <w:rPr>
          <w:bCs/>
          <w:sz w:val="18"/>
          <w:szCs w:val="18"/>
          <w:lang w:val="uz-Cyrl-UZ"/>
        </w:rPr>
        <w:t xml:space="preserve"> </w:t>
      </w:r>
    </w:p>
    <w:p w14:paraId="01B28820" w14:textId="77777777" w:rsidR="00C115B9" w:rsidRPr="00A25F4F" w:rsidRDefault="00163A48">
      <w:pPr>
        <w:numPr>
          <w:ilvl w:val="0"/>
          <w:numId w:val="1"/>
        </w:numPr>
        <w:pBdr>
          <w:top w:val="nil"/>
          <w:left w:val="nil"/>
          <w:bottom w:val="nil"/>
          <w:right w:val="nil"/>
          <w:between w:val="nil"/>
        </w:pBdr>
        <w:spacing w:after="60" w:line="240" w:lineRule="auto"/>
        <w:rPr>
          <w:b/>
        </w:rPr>
      </w:pPr>
      <w:r w:rsidRPr="00A25F4F">
        <w:rPr>
          <w:b/>
        </w:rPr>
        <w:t>Introduction</w:t>
      </w:r>
    </w:p>
    <w:p w14:paraId="13F807FC" w14:textId="5F2B83F0"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Tourism has become a fundamental economic driver that supports both economic suspension and cultural exchanges throughout the process of worldwide unification. The swift expansion of tourism industry has motivated many governments to select tourism development as their primary growth strategy including Uzbekistan</w:t>
      </w:r>
      <w:r w:rsidR="0071122A">
        <w:rPr>
          <w:bCs/>
        </w:rPr>
        <w:t xml:space="preserve"> </w:t>
      </w:r>
      <w:r w:rsidRPr="00DB1310">
        <w:rPr>
          <w:bCs/>
        </w:rPr>
        <w:fldChar w:fldCharType="begin"/>
      </w:r>
      <w:r w:rsidRPr="00DB1310">
        <w:rPr>
          <w:bCs/>
        </w:rPr>
        <w:instrText xml:space="preserve"> ADDIN ZOTERO_ITEM CSL_CITATION {"citationID":"CnMRuEoS","properties":{"formattedCitation":"[1]","plainCitation":"[1]","noteIndex":0},"citationItems":[{"id":4266,"uris":["http://zotero.org/users/16161951/items/SWGH7LL4"],"itemData":{"id":4266,"type":"article-journal","container-title":"International Journal of Tourism Policy","issue":"6","page":"233–247","title":"ISO Certification in the Tourism Industry: Benefits and Challenges","volume":"23","author":[{"family":"Zhang","given":"X."}],"issued":{"date-parts":[["2017"]]}}}],"schema":"https://github.com/citation-style-language/schema/raw/master/csl-citation.json"} </w:instrText>
      </w:r>
      <w:r w:rsidRPr="00DB1310">
        <w:rPr>
          <w:bCs/>
        </w:rPr>
        <w:fldChar w:fldCharType="separate"/>
      </w:r>
      <w:r w:rsidRPr="00DB1310">
        <w:rPr>
          <w:bCs/>
        </w:rPr>
        <w:t>[1]</w:t>
      </w:r>
      <w:r w:rsidRPr="00DB1310">
        <w:rPr>
          <w:bCs/>
        </w:rPr>
        <w:fldChar w:fldCharType="end"/>
      </w:r>
      <w:r w:rsidRPr="00DB1310">
        <w:rPr>
          <w:bCs/>
        </w:rPr>
        <w:t>. Tourist arrivals in Uzbekistan continue to grow steadily because this country possesses abundant historical, cultural and natural resources. Infrastructure development alongside proper quality assurance measures must exist to maintain this growth pattern. Tourism service certification acts as the vital component for ensuring service quality standards which also improves customer satisfaction and enhances destination competitiveness internationally. Post-COVID-19 certification systems remain crucial because customers now base their choices on destination reliability and safety standards as well as hygiene practices</w:t>
      </w:r>
      <w:r w:rsidR="0071122A">
        <w:rPr>
          <w:bCs/>
        </w:rPr>
        <w:t xml:space="preserve"> </w:t>
      </w:r>
      <w:r w:rsidRPr="00DB1310">
        <w:rPr>
          <w:bCs/>
        </w:rPr>
        <w:fldChar w:fldCharType="begin"/>
      </w:r>
      <w:r w:rsidRPr="00DB1310">
        <w:rPr>
          <w:bCs/>
        </w:rPr>
        <w:instrText xml:space="preserve"> ADDIN ZOTERO_ITEM CSL_CITATION {"citationID":"qvAVtLvT","properties":{"formattedCitation":"[2]","plainCitation":"[2]","noteIndex":0},"citationItems":[{"id":4265,"uris":["http://zotero.org/users/16161951/items/AGVUMQJH"],"itemData":{"id":4265,"type":"article-journal","container-title":"Journal of Tourism Hospitality Management","issue":"1","page":"56–70","title":"Xalqaro sertifikatlash tizimlari va O‘zbekiston turizm bozoridagi o‘rni","volume":"7","author":[{"family":"Yuldashev","given":"B."}],"issued":{"date-parts":[["2022"]]}}}],"schema":"https://github.com/citation-style-language/schema/raw/master/csl-citation.json"} </w:instrText>
      </w:r>
      <w:r w:rsidRPr="00DB1310">
        <w:rPr>
          <w:bCs/>
        </w:rPr>
        <w:fldChar w:fldCharType="separate"/>
      </w:r>
      <w:r w:rsidRPr="00DB1310">
        <w:rPr>
          <w:bCs/>
        </w:rPr>
        <w:t>[2]</w:t>
      </w:r>
      <w:r w:rsidRPr="00DB1310">
        <w:rPr>
          <w:bCs/>
        </w:rPr>
        <w:fldChar w:fldCharType="end"/>
      </w:r>
      <w:r w:rsidRPr="00DB1310">
        <w:rPr>
          <w:bCs/>
        </w:rPr>
        <w:t>.</w:t>
      </w:r>
    </w:p>
    <w:p w14:paraId="2D571654" w14:textId="15DF5E0F"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lastRenderedPageBreak/>
        <w:t>Tourism certification around the world uses quality management theory combined with institutional theory to create standardized performance evaluation processes for systemic enhancement through accountability measures. Quality Management system ISO 9001 alongside Environmental Management system ISO 14001 serve as international models that many tourism businesses use for maintaining service consistency and environmental sustainability</w:t>
      </w:r>
      <w:r w:rsidR="0071122A">
        <w:rPr>
          <w:bCs/>
        </w:rPr>
        <w:t xml:space="preserve"> </w:t>
      </w:r>
      <w:r w:rsidRPr="00DB1310">
        <w:rPr>
          <w:bCs/>
        </w:rPr>
        <w:fldChar w:fldCharType="begin"/>
      </w:r>
      <w:r w:rsidRPr="00DB1310">
        <w:rPr>
          <w:bCs/>
        </w:rPr>
        <w:instrText xml:space="preserve"> ADDIN ZOTERO_ITEM CSL_CITATION {"citationID":"eQcVoDga","properties":{"formattedCitation":"[3]","plainCitation":"[3]","noteIndex":0},"citationItems":[{"id":4261,"uris":["http://zotero.org/users/16161951/items/E5KGF8AR"],"itemData":{"id":4261,"type":"article-journal","container-title":"International Journal of Tourism Management","issue":"4","page":"45–62","title":"Tourism Certification: A Global Overview","volume":"12","author":[{"family":"Smith","given":"J."}],"issued":{"date-parts":[["2018"]]}}}],"schema":"https://github.com/citation-style-language/schema/raw/master/csl-citation.json"} </w:instrText>
      </w:r>
      <w:r w:rsidRPr="00DB1310">
        <w:rPr>
          <w:bCs/>
        </w:rPr>
        <w:fldChar w:fldCharType="separate"/>
      </w:r>
      <w:r w:rsidRPr="00DB1310">
        <w:rPr>
          <w:bCs/>
        </w:rPr>
        <w:t>[3]</w:t>
      </w:r>
      <w:r w:rsidRPr="00DB1310">
        <w:rPr>
          <w:bCs/>
        </w:rPr>
        <w:fldChar w:fldCharType="end"/>
      </w:r>
      <w:r w:rsidRPr="00DB1310">
        <w:rPr>
          <w:bCs/>
        </w:rPr>
        <w:t>. Standard certification protocols in Uzbekistan have not achieved necessary levels of development. Numerous studies by Gulbekova  together with Yuldashev and Yokoyama highlight the importance of legal structures and institutional relationships as well as certified workforce for operating effective certification systems. Studies of certification systems in Uzbekistan do not address three critical issues: the operational mechanism of present certification practices and the unique barriers they face compared to international standards. Most national-level discussions fail to address the crucial issues of deficient harmonization standards and workplace skills shortage and weak supporting institutions</w:t>
      </w:r>
      <w:r w:rsidR="0071122A">
        <w:rPr>
          <w:bCs/>
        </w:rPr>
        <w:t xml:space="preserve"> </w:t>
      </w:r>
      <w:r w:rsidRPr="00DB1310">
        <w:rPr>
          <w:bCs/>
        </w:rPr>
        <w:fldChar w:fldCharType="begin"/>
      </w:r>
      <w:r w:rsidRPr="00DB1310">
        <w:rPr>
          <w:bCs/>
        </w:rPr>
        <w:instrText xml:space="preserve"> ADDIN ZOTERO_ITEM CSL_CITATION {"citationID":"HNOFXgAq","properties":{"formattedCitation":"[4]","plainCitation":"[4]","noteIndex":0},"citationItems":[{"id":4263,"uris":["http://zotero.org/users/16161951/items/P4TYI7CX"],"itemData":{"id":4263,"type":"article-journal","container-title":"Journal of Uzbek Tourism Research","issue":"2","page":"98–110","title":"Turizm sohasida xalqaro sertifikatlashning ahamiyati","volume":"5","author":[{"family":"Qodirov","given":"S."}],"issued":{"date-parts":[["2019"]]}}}],"schema":"https://github.com/citation-style-language/schema/raw/master/csl-citation.json"} </w:instrText>
      </w:r>
      <w:r w:rsidRPr="00DB1310">
        <w:rPr>
          <w:bCs/>
        </w:rPr>
        <w:fldChar w:fldCharType="separate"/>
      </w:r>
      <w:r w:rsidRPr="00DB1310">
        <w:rPr>
          <w:bCs/>
        </w:rPr>
        <w:t>[4]</w:t>
      </w:r>
      <w:r w:rsidRPr="00DB1310">
        <w:rPr>
          <w:bCs/>
        </w:rPr>
        <w:fldChar w:fldCharType="end"/>
      </w:r>
      <w:r w:rsidRPr="00DB1310">
        <w:rPr>
          <w:bCs/>
        </w:rPr>
        <w:t>.</w:t>
      </w:r>
    </w:p>
    <w:p w14:paraId="01006ECF" w14:textId="0FACD183"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The global development of the tourism sector and its increasing economic significance have made it a crucial resource for national economies. Uzbekistan has demonstrated a high growth rate in the tourism industry, creating opportunities to enhance its competitiveness in the international tourism market. At the same time, improving the quality of tourism services and enhancing the country's tourism infrastructure are key factors in ensuring the sustainable development of the sector. Service quality management and certification play a vital role in effectively implementing these processes</w:t>
      </w:r>
      <w:r w:rsidR="0071122A">
        <w:rPr>
          <w:bCs/>
        </w:rPr>
        <w:t xml:space="preserve"> </w:t>
      </w:r>
      <w:r w:rsidRPr="00DB1310">
        <w:rPr>
          <w:bCs/>
        </w:rPr>
        <w:fldChar w:fldCharType="begin"/>
      </w:r>
      <w:r w:rsidRPr="00DB1310">
        <w:rPr>
          <w:bCs/>
        </w:rPr>
        <w:instrText xml:space="preserve"> ADDIN ZOTERO_ITEM CSL_CITATION {"citationID":"hnHOocYE","properties":{"formattedCitation":"[5]","plainCitation":"[5]","noteIndex":0},"citationItems":[{"id":4267,"uris":["http://zotero.org/users/16161951/items/QDCHRQ5V"],"itemData":{"id":4267,"type":"article-journal","container-title":"Tourism Review","issue":"4","page":"324–340","title":"Improving Competitiveness through Tourism Certification","volume":"68","author":[{"family":"Lee","given":"H."}],"issued":{"date-parts":[["2020"]]}}}],"schema":"https://github.com/citation-style-language/schema/raw/master/csl-citation.json"} </w:instrText>
      </w:r>
      <w:r w:rsidRPr="00DB1310">
        <w:rPr>
          <w:bCs/>
        </w:rPr>
        <w:fldChar w:fldCharType="separate"/>
      </w:r>
      <w:r w:rsidRPr="00DB1310">
        <w:rPr>
          <w:bCs/>
        </w:rPr>
        <w:t>[5]</w:t>
      </w:r>
      <w:r w:rsidRPr="00DB1310">
        <w:rPr>
          <w:bCs/>
        </w:rPr>
        <w:fldChar w:fldCharType="end"/>
      </w:r>
      <w:r w:rsidRPr="00DB1310">
        <w:rPr>
          <w:bCs/>
        </w:rPr>
        <w:t>.</w:t>
      </w:r>
    </w:p>
    <w:p w14:paraId="08A7A9F5" w14:textId="0812A699"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The tourism service certification system is a mechanism that allows a country's tourism sector to align with international requirements and standards. In Uzbekistan, the certification of tourism services is considered one of the key directions for tourism development. However, several challenges exist within the system, including a lack of certification standards, low qualifications of personnel, and difficulties in integrating into international certification frameworks</w:t>
      </w:r>
      <w:r w:rsidR="0071122A">
        <w:rPr>
          <w:bCs/>
        </w:rPr>
        <w:t xml:space="preserve"> </w:t>
      </w:r>
      <w:r w:rsidRPr="00DB1310">
        <w:rPr>
          <w:bCs/>
        </w:rPr>
        <w:fldChar w:fldCharType="begin"/>
      </w:r>
      <w:r w:rsidRPr="00DB1310">
        <w:rPr>
          <w:bCs/>
        </w:rPr>
        <w:instrText xml:space="preserve"> ADDIN ZOTERO_ITEM CSL_CITATION {"citationID":"11Pav3kW","properties":{"formattedCitation":"[6]","plainCitation":"[6]","noteIndex":0},"citationItems":[{"id":4264,"uris":["http://zotero.org/users/16161951/items/WPUVD9KW"],"itemData":{"id":4264,"type":"book","event-place":"Tashkent","publisher":"National Publishing House","publisher-place":"Tashkent","title":"Turizm xizmatlarini sertifikatlashning qonuniy asoslari va amaliy jihatlari","author":[{"family":"Gulbekova","given":"Z."}],"issued":{"date-parts":[["2020"]]}}}],"schema":"https://github.com/citation-style-language/schema/raw/master/csl-citation.json"} </w:instrText>
      </w:r>
      <w:r w:rsidRPr="00DB1310">
        <w:rPr>
          <w:bCs/>
        </w:rPr>
        <w:fldChar w:fldCharType="separate"/>
      </w:r>
      <w:r w:rsidRPr="00DB1310">
        <w:rPr>
          <w:bCs/>
        </w:rPr>
        <w:t>[6]</w:t>
      </w:r>
      <w:r w:rsidRPr="00DB1310">
        <w:rPr>
          <w:bCs/>
        </w:rPr>
        <w:fldChar w:fldCharType="end"/>
      </w:r>
      <w:r w:rsidRPr="00DB1310">
        <w:rPr>
          <w:bCs/>
        </w:rPr>
        <w:t>.</w:t>
      </w:r>
    </w:p>
    <w:p w14:paraId="7E316818" w14:textId="3986EBD9"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The study uses qualitative methods consisting of PEST analysis and both comparative literary research and expert interviews to evaluate Uzbekistan's certification system performance. The investigation seeks to discover essential obstacles along with evaluating international benchmarks before presenting adjustments suitable for local settings</w:t>
      </w:r>
      <w:r w:rsidR="0071122A">
        <w:rPr>
          <w:bCs/>
        </w:rPr>
        <w:t xml:space="preserve"> </w:t>
      </w:r>
      <w:r w:rsidRPr="00DB1310">
        <w:rPr>
          <w:bCs/>
        </w:rPr>
        <w:fldChar w:fldCharType="begin"/>
      </w:r>
      <w:r w:rsidRPr="00DB1310">
        <w:rPr>
          <w:bCs/>
        </w:rPr>
        <w:instrText xml:space="preserve"> ADDIN ZOTERO_ITEM CSL_CITATION {"citationID":"euu2Dgdr","properties":{"formattedCitation":"[7]","plainCitation":"[7]","noteIndex":0},"citationItems":[{"id":4268,"uris":["http://zotero.org/users/16161951/items/TQX7HQDE"],"itemData":{"id":4268,"type":"article-journal","container-title":"Journal of Tourism Studies","issue":"3","page":"112–125","title":"The Role of Certification in Tourism Service Quality Control","volume":"21","author":[{"family":"Cater","given":"C."}],"issued":{"date-parts":[["2014"]]}}}],"schema":"https://github.com/citation-style-language/schema/raw/master/csl-citation.json"} </w:instrText>
      </w:r>
      <w:r w:rsidRPr="00DB1310">
        <w:rPr>
          <w:bCs/>
        </w:rPr>
        <w:fldChar w:fldCharType="separate"/>
      </w:r>
      <w:r w:rsidRPr="00DB1310">
        <w:rPr>
          <w:bCs/>
        </w:rPr>
        <w:t>[7]</w:t>
      </w:r>
      <w:r w:rsidRPr="00DB1310">
        <w:rPr>
          <w:bCs/>
        </w:rPr>
        <w:fldChar w:fldCharType="end"/>
      </w:r>
      <w:r w:rsidRPr="00DB1310">
        <w:rPr>
          <w:bCs/>
        </w:rPr>
        <w:t>. The ongoing reforms from government officials appear to create difficulties because policy agendas do not adequately link with operational implementation efforts. Stakeholders struggle with international certification network implementation because their standards are outdated along with weak regulatory control mechanisms</w:t>
      </w:r>
      <w:r w:rsidR="0071122A">
        <w:rPr>
          <w:bCs/>
        </w:rPr>
        <w:t xml:space="preserve"> </w:t>
      </w:r>
      <w:r w:rsidRPr="00DB1310">
        <w:rPr>
          <w:bCs/>
        </w:rPr>
        <w:fldChar w:fldCharType="begin"/>
      </w:r>
      <w:r w:rsidRPr="00DB1310">
        <w:rPr>
          <w:bCs/>
        </w:rPr>
        <w:instrText xml:space="preserve"> ADDIN ZOTERO_ITEM CSL_CITATION {"citationID":"JzHUIliS","properties":{"formattedCitation":"[8]","plainCitation":"[8]","noteIndex":0},"citationItems":[{"id":4262,"uris":["http://zotero.org/users/16161951/items/IN8TLS8M"],"itemData":{"id":4262,"type":"book","event-place":"Tashkent","publisher":"Tashkent University Press","publisher-place":"Tashkent","title":"O‘zbekistonda turizm xizmatlarini sertifikatlash tizimi: muammolar va rivojlanish yo‘llari","author":[{"family":"Abdullaeva","given":"N."}],"issued":{"date-parts":[["2021"]]}}}],"schema":"https://github.com/citation-style-language/schema/raw/master/csl-citation.json"} </w:instrText>
      </w:r>
      <w:r w:rsidRPr="00DB1310">
        <w:rPr>
          <w:bCs/>
        </w:rPr>
        <w:fldChar w:fldCharType="separate"/>
      </w:r>
      <w:r w:rsidRPr="00DB1310">
        <w:rPr>
          <w:bCs/>
        </w:rPr>
        <w:t>[8]</w:t>
      </w:r>
      <w:r w:rsidRPr="00DB1310">
        <w:rPr>
          <w:bCs/>
        </w:rPr>
        <w:fldChar w:fldCharType="end"/>
      </w:r>
      <w:r w:rsidRPr="00DB1310">
        <w:rPr>
          <w:bCs/>
        </w:rPr>
        <w:t>. The research adds new knowledge by presenting a complete picture of obstacles and opportunities within Uzbekistan's tourism certificate framework system. Both theoretical academics and industry practitioners benefit from this research because it expands tourism governance debates while providing sectoral framework enhancement recommendations for improved Uzbekistan tourism service quality and international perception.</w:t>
      </w:r>
    </w:p>
    <w:p w14:paraId="48734C5A"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This article analyzes the tourism service certification system in Uzbekistan, identifies its specific issues, and explores proposals and solutions to enhance its efficiency. Additionally, it discusses Uzbekistan's position in the tourism market and the significance of certification in delivering high-quality services, offering practical recommendations for improvement.</w:t>
      </w:r>
    </w:p>
    <w:p w14:paraId="0A450306" w14:textId="6FD9B5DA" w:rsidR="00DB1310" w:rsidRPr="00DB1310" w:rsidRDefault="00DB1310" w:rsidP="00DB1310">
      <w:pPr>
        <w:pBdr>
          <w:top w:val="nil"/>
          <w:left w:val="nil"/>
          <w:bottom w:val="nil"/>
          <w:right w:val="nil"/>
          <w:between w:val="nil"/>
        </w:pBdr>
        <w:spacing w:after="60" w:line="240" w:lineRule="auto"/>
        <w:ind w:left="2550" w:firstLine="510"/>
        <w:rPr>
          <w:b/>
        </w:rPr>
      </w:pPr>
      <w:r w:rsidRPr="00DB1310">
        <w:rPr>
          <w:b/>
        </w:rPr>
        <w:t>Literature Review</w:t>
      </w:r>
    </w:p>
    <w:p w14:paraId="1491A6FE" w14:textId="2FA6E40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 xml:space="preserve">The development of the tourism sector is a crucial economic task for every country, as it not only contributes to national economic growth but also enhances global competitiveness. The growth of Uzbekistan’s tourism sector and its recognition at the international level highlight the importance of an effective tourism service certification system. Through certification, the quality of tourism services can be improved, ensuring </w:t>
      </w:r>
      <w:r w:rsidRPr="00DB1310">
        <w:rPr>
          <w:bCs/>
        </w:rPr>
        <w:lastRenderedPageBreak/>
        <w:t>reliable and high-standard services for customers. At the same time, studying the efficiency of the certification system and identifying existing challenges are essential for advancing the sector</w:t>
      </w:r>
      <w:r w:rsidR="0071122A">
        <w:rPr>
          <w:bCs/>
        </w:rPr>
        <w:t xml:space="preserve"> </w:t>
      </w:r>
      <w:r w:rsidRPr="00DB1310">
        <w:rPr>
          <w:bCs/>
        </w:rPr>
        <w:fldChar w:fldCharType="begin"/>
      </w:r>
      <w:r w:rsidRPr="00DB1310">
        <w:rPr>
          <w:bCs/>
        </w:rPr>
        <w:instrText xml:space="preserve"> ADDIN ZOTERO_ITEM CSL_CITATION {"citationID":"gbXRd8sp","properties":{"formattedCitation":"[9]","plainCitation":"[9]","noteIndex":0},"citationItems":[{"id":4271,"uris":["http://zotero.org/users/16161951/items/SKQ4I9K3"],"itemData":{"id":4271,"type":"article-journal","container-title":"Asian Journal of Tourism Economics","issue":"1","page":"67–82","title":"Japan’s Experience in Tourism Certification: A Model for Success","volume":"9","author":[{"family":"Yokoyama","given":"K."}],"issued":{"date-parts":[["2021"]]}}}],"schema":"https://github.com/citation-style-language/schema/raw/master/csl-citation.json"} </w:instrText>
      </w:r>
      <w:r w:rsidRPr="00DB1310">
        <w:rPr>
          <w:bCs/>
        </w:rPr>
        <w:fldChar w:fldCharType="separate"/>
      </w:r>
      <w:r w:rsidRPr="00DB1310">
        <w:rPr>
          <w:bCs/>
        </w:rPr>
        <w:t>[9]</w:t>
      </w:r>
      <w:r w:rsidRPr="00DB1310">
        <w:rPr>
          <w:bCs/>
        </w:rPr>
        <w:fldChar w:fldCharType="end"/>
      </w:r>
      <w:r w:rsidRPr="00DB1310">
        <w:rPr>
          <w:bCs/>
        </w:rPr>
        <w:t>.</w:t>
      </w:r>
    </w:p>
    <w:p w14:paraId="32C01F63" w14:textId="72F80363"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The certification system for tourism services has evolved worldwide based on extensive scientific research and practical applications. Internationally, certification systems are widely used to improve tourism quality and ensure safety. For instance, globally recognized certification standards such as ISO 9001 and ISO 14001 are widely applied in the tourism sector. Various studies on the effectiveness of tourism certification highlight its positive impact on not only service quality improvement but also on enhancing a country’s competitiveness in the global tourism market</w:t>
      </w:r>
      <w:r w:rsidR="0071122A">
        <w:rPr>
          <w:bCs/>
        </w:rPr>
        <w:t xml:space="preserve"> </w:t>
      </w:r>
      <w:r w:rsidRPr="00DB1310">
        <w:rPr>
          <w:bCs/>
        </w:rPr>
        <w:fldChar w:fldCharType="begin"/>
      </w:r>
      <w:r w:rsidRPr="00DB1310">
        <w:rPr>
          <w:bCs/>
        </w:rPr>
        <w:instrText xml:space="preserve"> ADDIN ZOTERO_ITEM CSL_CITATION {"citationID":"JO07KmWM","properties":{"formattedCitation":"[10]","plainCitation":"[10]","noteIndex":0},"citationItems":[{"id":4269,"uris":["http://zotero.org/users/16161951/items/K5PBCFH5"],"itemData":{"id":4269,"type":"article-journal","container-title":"International Journal of Hospitality Management","issue":"2","page":"89–104","title":"Ensuring Safety and Quality in Tourism through Certification","volume":"37","author":[{"family":"Sullivan","given":"L."}],"issued":{"date-parts":[["2019"]]}}}],"schema":"https://github.com/citation-style-language/schema/raw/master/csl-citation.json"} </w:instrText>
      </w:r>
      <w:r w:rsidRPr="00DB1310">
        <w:rPr>
          <w:bCs/>
        </w:rPr>
        <w:fldChar w:fldCharType="separate"/>
      </w:r>
      <w:r w:rsidRPr="00DB1310">
        <w:rPr>
          <w:bCs/>
        </w:rPr>
        <w:t>[10]</w:t>
      </w:r>
      <w:r w:rsidRPr="00DB1310">
        <w:rPr>
          <w:bCs/>
        </w:rPr>
        <w:fldChar w:fldCharType="end"/>
      </w:r>
      <w:r w:rsidRPr="00DB1310">
        <w:rPr>
          <w:bCs/>
        </w:rPr>
        <w:t>.</w:t>
      </w:r>
    </w:p>
    <w:p w14:paraId="0F80ECE3" w14:textId="768F4FDF"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In Uzbekistan, academic research on tourism service certification remains limited, with existing studies focusing primarily on general analyses. Uzbek scholars, such as Abdullaeva and Qodirov, have examined the necessity of aligning with international certification systems, existing challenges, and the economic impact of certification on the tourism industry. These studies primarily assess the efficiency of the certification system in enhancing Uzbekistan’s competitiveness in the tourism market</w:t>
      </w:r>
      <w:r w:rsidR="0071122A">
        <w:rPr>
          <w:bCs/>
        </w:rPr>
        <w:t xml:space="preserve"> </w:t>
      </w:r>
      <w:r w:rsidRPr="00DB1310">
        <w:rPr>
          <w:bCs/>
        </w:rPr>
        <w:fldChar w:fldCharType="begin"/>
      </w:r>
      <w:r w:rsidRPr="00DB1310">
        <w:rPr>
          <w:bCs/>
        </w:rPr>
        <w:instrText xml:space="preserve"> ADDIN ZOTERO_ITEM CSL_CITATION {"citationID":"XTayeory","properties":{"formattedCitation":"[11]","plainCitation":"[11]","noteIndex":0},"citationItems":[{"id":4273,"uris":["http://zotero.org/users/16161951/items/LGMGGDVJ"],"itemData":{"id":4273,"type":"article-journal","container-title":"Tourism Policy Review","issue":"4","page":"23–37","title":"Challenges in Uzbekistan’s Tourism Certification System","volume":"5","author":[{"family":"Shaykhutdinov","given":"R."}],"issued":{"date-parts":[["2019"]]}}}],"schema":"https://github.com/citation-style-language/schema/raw/master/csl-citation.json"} </w:instrText>
      </w:r>
      <w:r w:rsidRPr="00DB1310">
        <w:rPr>
          <w:bCs/>
        </w:rPr>
        <w:fldChar w:fldCharType="separate"/>
      </w:r>
      <w:r w:rsidRPr="00DB1310">
        <w:rPr>
          <w:bCs/>
        </w:rPr>
        <w:t>[11]</w:t>
      </w:r>
      <w:r w:rsidRPr="00DB1310">
        <w:rPr>
          <w:bCs/>
        </w:rPr>
        <w:fldChar w:fldCharType="end"/>
      </w:r>
      <w:r w:rsidRPr="00DB1310">
        <w:rPr>
          <w:bCs/>
        </w:rPr>
        <w:t>.</w:t>
      </w:r>
    </w:p>
    <w:p w14:paraId="600C84B9" w14:textId="28DE632C"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Furthermore, several research works  have analyzed the legal foundations of tourism service certification in Uzbekistan, state-implemented reforms, and the relationship between legislation and workforce qualifications. Their findings suggest that the effectiveness of the certification system depends significantly on the availability of well-trained specialists and a robust legal framework</w:t>
      </w:r>
      <w:r w:rsidR="0071122A">
        <w:rPr>
          <w:bCs/>
        </w:rPr>
        <w:t xml:space="preserve"> </w:t>
      </w:r>
      <w:r w:rsidRPr="00DB1310">
        <w:rPr>
          <w:bCs/>
        </w:rPr>
        <w:fldChar w:fldCharType="begin"/>
      </w:r>
      <w:r w:rsidRPr="00DB1310">
        <w:rPr>
          <w:bCs/>
        </w:rPr>
        <w:instrText xml:space="preserve"> ADDIN ZOTERO_ITEM CSL_CITATION {"citationID":"s4ThD2GZ","properties":{"formattedCitation":"[12]","plainCitation":"[12]","noteIndex":0},"citationItems":[{"id":4272,"uris":["http://zotero.org/users/16161951/items/TEPSR99C"],"itemData":{"id":4272,"type":"article-journal","container-title":"Uzbek Journal of Economic Development","issue":"3","page":"77–90","title":"Enhancing Tourism Certification in Uzbekistan through International Best Practices","volume":"10","author":[{"family":"Makov","given":"V."}],"issued":{"date-parts":[["2017"]]}}}],"schema":"https://github.com/citation-style-language/schema/raw/master/csl-citation.json"} </w:instrText>
      </w:r>
      <w:r w:rsidRPr="00DB1310">
        <w:rPr>
          <w:bCs/>
        </w:rPr>
        <w:fldChar w:fldCharType="separate"/>
      </w:r>
      <w:r w:rsidRPr="00DB1310">
        <w:rPr>
          <w:bCs/>
        </w:rPr>
        <w:t>[12]</w:t>
      </w:r>
      <w:r w:rsidRPr="00DB1310">
        <w:rPr>
          <w:bCs/>
        </w:rPr>
        <w:fldChar w:fldCharType="end"/>
      </w:r>
      <w:r w:rsidRPr="00DB1310">
        <w:rPr>
          <w:bCs/>
        </w:rPr>
        <w:t>.</w:t>
      </w:r>
    </w:p>
    <w:p w14:paraId="5B4C9941" w14:textId="1B18FE3E"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Based on international experience, multiple authors emphasize the need for comprehensive government policies and collaboration between the public and private sectors to ensure an effective certification system. Certification plays a vital role in not only monitoring service quality but also increasing competition among service providers, strengthening consumer trust, and promoting innovation in the sector</w:t>
      </w:r>
      <w:r w:rsidR="0071122A">
        <w:rPr>
          <w:bCs/>
        </w:rPr>
        <w:t xml:space="preserve"> </w:t>
      </w:r>
      <w:r w:rsidRPr="00DB1310">
        <w:rPr>
          <w:bCs/>
        </w:rPr>
        <w:fldChar w:fldCharType="begin"/>
      </w:r>
      <w:r w:rsidRPr="00DB1310">
        <w:rPr>
          <w:bCs/>
        </w:rPr>
        <w:instrText xml:space="preserve"> ADDIN ZOTERO_ITEM CSL_CITATION {"citationID":"AMlYO3Ve","properties":{"formattedCitation":"[13]","plainCitation":"[13]","noteIndex":0},"citationItems":[{"id":4270,"uris":["http://zotero.org/users/16161951/items/MFUYNUM8"],"itemData":{"id":4270,"type":"article-journal","container-title":"European Tourism Research Journal","issue":"2","page":"34–50","title":"Tourism Certification Systems in the European Union: Efficiency and Challenges","volume":"15","author":[{"family":"Baldwin","given":"D."}],"issued":{"date-parts":[["2018"]]}}}],"schema":"https://github.com/citation-style-language/schema/raw/master/csl-citation.json"} </w:instrText>
      </w:r>
      <w:r w:rsidRPr="00DB1310">
        <w:rPr>
          <w:bCs/>
        </w:rPr>
        <w:fldChar w:fldCharType="separate"/>
      </w:r>
      <w:r w:rsidRPr="00DB1310">
        <w:rPr>
          <w:bCs/>
        </w:rPr>
        <w:t>[13]</w:t>
      </w:r>
      <w:r w:rsidRPr="00DB1310">
        <w:rPr>
          <w:bCs/>
        </w:rPr>
        <w:fldChar w:fldCharType="end"/>
      </w:r>
      <w:r w:rsidRPr="00DB1310">
        <w:rPr>
          <w:bCs/>
        </w:rPr>
        <w:t>.</w:t>
      </w:r>
    </w:p>
    <w:p w14:paraId="24A0299B" w14:textId="6D601BD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Cater highlighted the role of certification in quality control within the tourism industry, suggesting that aligning service providers with international standards facilitates continuous service improvement and intensifies market competition. Sullivan further noted that certification guarantees not only safety but also service quality, enhancing customer trust and ultimately contributing to the overall growth of the tourism industry. In Uzbekistan, the certification system faces specific challenges, as the country still struggles with several service-related issues</w:t>
      </w:r>
      <w:r w:rsidR="0071122A">
        <w:rPr>
          <w:bCs/>
        </w:rPr>
        <w:t xml:space="preserve"> </w:t>
      </w:r>
      <w:r w:rsidRPr="00DB1310">
        <w:rPr>
          <w:bCs/>
        </w:rPr>
        <w:fldChar w:fldCharType="begin"/>
      </w:r>
      <w:r w:rsidRPr="00DB1310">
        <w:rPr>
          <w:bCs/>
        </w:rPr>
        <w:instrText xml:space="preserve"> ADDIN ZOTERO_ITEM CSL_CITATION {"citationID":"QzNBleOV","properties":{"formattedCitation":"[14]","plainCitation":"[14]","noteIndex":0},"citationItems":[{"id":4274,"uris":["http://zotero.org/users/16161951/items/D6NL684F"],"itemData":{"id":4274,"type":"article-journal","container-title":"Journal of Tourism Standards Management","issue":"2","page":"101–115","title":"Developing a Transparent Certification System for Uzbekistan’s Tourism Industry","volume":"11","author":[{"family":"Bajramov","given":"D."}],"issued":{"date-parts":[["2020"]]}}}],"schema":"https://github.com/citation-style-language/schema/raw/master/csl-citation.json"} </w:instrText>
      </w:r>
      <w:r w:rsidRPr="00DB1310">
        <w:rPr>
          <w:bCs/>
        </w:rPr>
        <w:fldChar w:fldCharType="separate"/>
      </w:r>
      <w:r w:rsidRPr="00DB1310">
        <w:rPr>
          <w:bCs/>
        </w:rPr>
        <w:t>[14]</w:t>
      </w:r>
      <w:r w:rsidRPr="00DB1310">
        <w:rPr>
          <w:bCs/>
        </w:rPr>
        <w:fldChar w:fldCharType="end"/>
      </w:r>
      <w:r w:rsidRPr="00DB1310">
        <w:rPr>
          <w:bCs/>
        </w:rPr>
        <w:t>.</w:t>
      </w:r>
    </w:p>
    <w:p w14:paraId="2F68F4BA"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Globally, successful tourism certification models exist. Baldwin  examined the efficiency of tourism certification systems in the European Union, where the primary goal is to ensure compliance with international standards and guarantee customer safety. Such systems not only improve service quality but also create new opportunities for tourism development.</w:t>
      </w:r>
    </w:p>
    <w:p w14:paraId="6881601B"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Japan, on the other hand, places special emphasis on national tourism development through certification. Yokoyama analyzed Japan’s experience in tourism certification and how it has contributed to international success. This model ensures that service providers meet international standards, making tourism services more competitive and increasing customer trust. Uzbekistan has significant potential to learn from and implement such successful practices.</w:t>
      </w:r>
    </w:p>
    <w:p w14:paraId="4650D229"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International experience is crucial for Uzbekistan, as the country possesses valuable tourism resources but faces challenges in ensuring quality, standardizing services, and improving workforce skills. Makov pointed out the need to adopt international practices to enhance the efficiency of Uzbekistan’s tourism certification system.</w:t>
      </w:r>
    </w:p>
    <w:p w14:paraId="259B4D62"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 xml:space="preserve">The current certification system in Uzbekistan remains ineffective. Shaykhutdinov  identified key challenges, including underdeveloped quality control mechanisms and a </w:t>
      </w:r>
      <w:r w:rsidRPr="00DB1310">
        <w:rPr>
          <w:bCs/>
        </w:rPr>
        <w:lastRenderedPageBreak/>
        <w:t>shortage of skilled professionals. Addressing these issues requires new approaches, including workforce training and improvements in regulatory frameworks.</w:t>
      </w:r>
    </w:p>
    <w:p w14:paraId="51F45DF3"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Several measures can be taken to improve the certification system in Uzbekistan. Aligning certification processes with global standards and adopting international best practices are crucial. Researchers such as Makov and Bajramov emphasize the importance of ensuring transparency in the certification system and training qualified personnel.</w:t>
      </w:r>
    </w:p>
    <w:p w14:paraId="23B83322" w14:textId="5992BCC1" w:rsidR="001E4592" w:rsidRPr="00DB1310" w:rsidRDefault="00DB1310" w:rsidP="00DB1310">
      <w:pPr>
        <w:pBdr>
          <w:top w:val="nil"/>
          <w:left w:val="nil"/>
          <w:bottom w:val="nil"/>
          <w:right w:val="nil"/>
          <w:between w:val="nil"/>
        </w:pBdr>
        <w:spacing w:after="60" w:line="240" w:lineRule="auto"/>
        <w:ind w:left="2550" w:firstLine="510"/>
        <w:rPr>
          <w:bCs/>
          <w:lang w:val="id-ID"/>
        </w:rPr>
      </w:pPr>
      <w:r w:rsidRPr="00DB1310">
        <w:rPr>
          <w:bCs/>
        </w:rPr>
        <w:t>Moreover, integrating tourism organizations into international certification systems is a key factor in developing the industry. Certification at both national and international levels enhances Uzbekistan’s tourism sector's competitiveness and strengthens its integration into the global market. Yokoyama, drawing from Japan’s experience, suggests creating incentive systems that encourage tourism companies to provide high-quality services in accordance with international standards</w:t>
      </w:r>
      <w:r w:rsidR="0071122A">
        <w:rPr>
          <w:bCs/>
        </w:rPr>
        <w:t xml:space="preserve"> </w:t>
      </w:r>
      <w:r w:rsidRPr="00DB1310">
        <w:rPr>
          <w:bCs/>
        </w:rPr>
        <w:fldChar w:fldCharType="begin"/>
      </w:r>
      <w:r w:rsidRPr="00DB1310">
        <w:rPr>
          <w:bCs/>
        </w:rPr>
        <w:instrText xml:space="preserve"> ADDIN ZOTERO_ITEM CSL_CITATION {"citationID":"YMiJ0EnK","properties":{"formattedCitation":"[15]","plainCitation":"[15]","noteIndex":0},"citationItems":[{"id":3319,"uris":["http://zotero.org/users/16161951/items/KQIVQ5AV"],"itemData":{"id":3319,"type":"book","event-place":"London","number-of-pages":"392","publisher":"Sage","publisher-place":"London","title":"Tourism and hospitality marketing: a global perspective","author":[{"family":"Hudson","given":"S."}],"issued":{"date-parts":[["2008"]]}}}],"schema":"https://github.com/citation-style-language/schema/raw/master/csl-citation.json"} </w:instrText>
      </w:r>
      <w:r w:rsidRPr="00DB1310">
        <w:rPr>
          <w:bCs/>
        </w:rPr>
        <w:fldChar w:fldCharType="separate"/>
      </w:r>
      <w:r w:rsidRPr="00DB1310">
        <w:rPr>
          <w:bCs/>
        </w:rPr>
        <w:t>[15]</w:t>
      </w:r>
      <w:r w:rsidRPr="00DB1310">
        <w:rPr>
          <w:bCs/>
        </w:rPr>
        <w:fldChar w:fldCharType="end"/>
      </w:r>
      <w:r w:rsidR="005D1F6E" w:rsidRPr="00DB1310">
        <w:rPr>
          <w:bCs/>
        </w:rPr>
        <w:t>.</w:t>
      </w:r>
    </w:p>
    <w:p w14:paraId="7084481E" w14:textId="5C60815E" w:rsidR="00C115B9" w:rsidRPr="00A25F4F" w:rsidRDefault="00163A48">
      <w:pPr>
        <w:numPr>
          <w:ilvl w:val="0"/>
          <w:numId w:val="1"/>
        </w:numPr>
        <w:pBdr>
          <w:top w:val="nil"/>
          <w:left w:val="nil"/>
          <w:bottom w:val="nil"/>
          <w:right w:val="nil"/>
          <w:between w:val="nil"/>
        </w:pBdr>
        <w:spacing w:before="240" w:after="60" w:line="240" w:lineRule="auto"/>
        <w:jc w:val="left"/>
      </w:pPr>
      <w:r w:rsidRPr="00A25F4F">
        <w:rPr>
          <w:b/>
        </w:rPr>
        <w:t>Materials and Methods</w:t>
      </w:r>
    </w:p>
    <w:p w14:paraId="792632A3" w14:textId="4178CAFB" w:rsidR="00593B53" w:rsidRPr="00580217" w:rsidRDefault="00DB1310" w:rsidP="00DB1310">
      <w:pPr>
        <w:pBdr>
          <w:top w:val="nil"/>
          <w:left w:val="nil"/>
          <w:bottom w:val="nil"/>
          <w:right w:val="nil"/>
          <w:between w:val="nil"/>
        </w:pBdr>
        <w:spacing w:after="60" w:line="240" w:lineRule="auto"/>
        <w:ind w:left="2550" w:firstLine="510"/>
        <w:rPr>
          <w:lang w:val="en-GB"/>
        </w:rPr>
      </w:pPr>
      <w:r w:rsidRPr="00DB1310">
        <w:rPr>
          <w:bCs/>
        </w:rPr>
        <w:t>Through a qualitative research design and comparative analytical systematic approach this study examined the present situation of tourism service certification in Uzbekistan. Research used primary and secondary data sources for examining the certification process both structurally and functionally. Experts working in consumer certification and hospitality and tourism delivery conducted primary data research while additional information came from direct observations of tourist sector professionals. The gathered information helped to further understand the real obstacles that stakeholders encountered in practice. Secondary data collections consisted of academic publications along with policy documents which incorporated international certification guidelines including ISO standards along with reports from governmental authorities. A PEST analysis served to identify the key political economic social and technological elements which affect both development and operational outcomes of the certification system. The theoretical assessment method determined how to integrate international best practices with global certification standards within the local context. Uzbekistan used the neighboring countries Japan and EU member states as examples of effective tourism certification so researchers could assess Uzbekistan’s advancement. The data evaluation used thematic analysis to uncover three main issues affecting tourism sector quality that consisted of operational standards deficiencies and skilled worker shortages and communication obstacles with worldwide systems. The research approach produced essential findings about sector weaknesses that led to the creation of useful recommendations to strengthen service delivery quality and workforce performance and international recognition of Uzbekistan's tourism industry</w:t>
      </w:r>
      <w:r w:rsidR="00580217">
        <w:rPr>
          <w:bCs/>
          <w:lang w:val="en-GB"/>
        </w:rPr>
        <w:t>.</w:t>
      </w:r>
    </w:p>
    <w:p w14:paraId="4C9AC29C" w14:textId="41639416" w:rsidR="00C115B9" w:rsidRPr="00A25F4F" w:rsidRDefault="00163A48">
      <w:pPr>
        <w:numPr>
          <w:ilvl w:val="0"/>
          <w:numId w:val="1"/>
        </w:numPr>
        <w:pBdr>
          <w:top w:val="nil"/>
          <w:left w:val="nil"/>
          <w:bottom w:val="nil"/>
          <w:right w:val="nil"/>
          <w:between w:val="nil"/>
        </w:pBdr>
        <w:spacing w:before="240" w:line="240" w:lineRule="auto"/>
        <w:rPr>
          <w:b/>
        </w:rPr>
      </w:pPr>
      <w:r w:rsidRPr="00A25F4F">
        <w:rPr>
          <w:b/>
        </w:rPr>
        <w:t>Results</w:t>
      </w:r>
      <w:r w:rsidR="00064AA1">
        <w:rPr>
          <w:b/>
        </w:rPr>
        <w:t xml:space="preserve"> and Discussion</w:t>
      </w:r>
    </w:p>
    <w:p w14:paraId="4BD61923" w14:textId="76CE41F3"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The tourism service certification system in Uzbekistan remains an important but developing sector. The analysis of data obtained through surveys and interviews has revealed several issues related to the certification system in the country.</w:t>
      </w:r>
    </w:p>
    <w:p w14:paraId="6F8F3126"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First, the lack of certification standards remains a major challenge in assessing the quality of tourism services in Uzbekistan. There are difficulties in integrating into internationally recognized certification systems, which are essential for the development of the tourism sector.</w:t>
      </w:r>
    </w:p>
    <w:p w14:paraId="635D6C0C"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Second, the low qualification levels of personnel hinder the effectiveness of the certification system. According to survey results, many professionals working in the tourism sector do not possess the knowledge and skills required to meet international certification standards. This, in turn, lowers the quality of tourism services and negatively impacts the reliability of the system.</w:t>
      </w:r>
    </w:p>
    <w:p w14:paraId="12070245"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 xml:space="preserve">Third, issues related to the adoption of innovative technologies and integration with international certification systems need to be addressed. As highlighted in the study, the </w:t>
      </w:r>
      <w:r w:rsidRPr="00DB1310">
        <w:rPr>
          <w:bCs/>
        </w:rPr>
        <w:lastRenderedPageBreak/>
        <w:t>latest approaches and global best practices (such as ISO certification) have not yet been fully implemented in Uzbekistan. Local tourism companies and organizations strive to align their activities with international requirements, but government support and systematic reforms are necessary for achieving this goal.</w:t>
      </w:r>
    </w:p>
    <w:p w14:paraId="31EED8D9"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The analysis results indicate several practical proposals for improving the certification system and enhancing workforce qualifications.</w:t>
      </w:r>
    </w:p>
    <w:p w14:paraId="3301D71F"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First, certification standards should be developed and aligned with international requirements. Additionally, clear criteria for assessing tourism service quality should be introduced.</w:t>
      </w:r>
    </w:p>
    <w:p w14:paraId="68A69561"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Second, training and educational programs should be established to improve the qualifications of tourism sector employees. This will not only enhance service quality but also increase the competitiveness of tourism companies.</w:t>
      </w:r>
    </w:p>
    <w:p w14:paraId="59BD9143"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Furthermore, cooperation between the government and the private sector should be strengthened. Government-led reforms and support play a crucial role in the integration process with international certification systems.</w:t>
      </w:r>
    </w:p>
    <w:p w14:paraId="587AAE2D"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Modernizing the existing certification framework and implementing internationally recognized certification mechanisms will contribute to improving the quality of Uzbekistan’s tourism sector and increasing its competitiveness in the global market.</w:t>
      </w:r>
    </w:p>
    <w:p w14:paraId="7578D155"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Additionally, the research found among others lack of transparency and consistency in current certification processes and this is creating mistrust from amongst tourism operators and prevents her sector-wide participation. Various service providers consider certification regulations bureaucratic components rather than quality improvement measures because they believe the materials are too imprecise and stakeholder groups receive little input on standard creation. Stakeholder interviews demonstrated the urgent requirement for developing a central digital system which would enhance certification operation and decrease recordkeeping and enable real-time oversight and assessments. Such systems absence hampers development speed through increased corruption potential that leads to operational inefficiencies. Uzbekistan faces discrepancies in tourism service quality because different regions apply certification rules inconsistently which prevents unified national development of the tourism sector. The divide between Tashkent and Samarkand along with other urban tourism destinations stands out against regions which remain underdeveloped and have not explored their tourism potential. The lack of uniform standards across regions adversely affects Uzbekistan’s tourism sector because it hinders the development of national excellence standards.</w:t>
      </w:r>
    </w:p>
    <w:p w14:paraId="370393AE" w14:textId="77777777" w:rsidR="00DB1310" w:rsidRPr="00DB1310" w:rsidRDefault="00DB1310" w:rsidP="00DB1310">
      <w:pPr>
        <w:pBdr>
          <w:top w:val="nil"/>
          <w:left w:val="nil"/>
          <w:bottom w:val="nil"/>
          <w:right w:val="nil"/>
          <w:between w:val="nil"/>
        </w:pBdr>
        <w:spacing w:after="60" w:line="240" w:lineRule="auto"/>
        <w:ind w:left="2550" w:firstLine="510"/>
        <w:rPr>
          <w:bCs/>
        </w:rPr>
      </w:pPr>
      <w:r w:rsidRPr="00DB1310">
        <w:rPr>
          <w:bCs/>
        </w:rPr>
        <w:t xml:space="preserve">Customer feedback alongside performance metrics play a minimal part in Uzbekistan's present evaluation process according to the research findings. Most certification evaluations in Uzbekistan depend mainly on traditional checklist methods even though digital platforms and customer reviews increasingly affect travel decision-making. The evaluation system fails to address the modern traveler's modern demands which include tailored services, safety measures, sustainable practices alongside digital connectivity. The evaluation model of Uzbekistan stands inferior to international benchmarks which demonstrate outcome-oriented performance indicators established by Japan Germany and South Korea. The support system should aid tourism businesses in innovation rather than serving as an administrative barrier through certification standards. Research demonstrates that international partnerships together with knowledge exchange programs remain underutilized although research demonstrates their effective role in driving innovation and boosting service standards. Uzbekistan will strengthen its certification capabilities when it dedicates financial resources to establish international cross-border alliances that provide access to training materials and technological resources and institutional expertise. The study demonstrates that Uzbekistan needs complete system reform through digital modernization and staff </w:t>
      </w:r>
      <w:r w:rsidRPr="00DB1310">
        <w:rPr>
          <w:bCs/>
        </w:rPr>
        <w:lastRenderedPageBreak/>
        <w:t>development coupled with regulatory synchronization and market integration to become a quality pioneer and competitive and sustainable tourism certification leader.</w:t>
      </w:r>
    </w:p>
    <w:p w14:paraId="1F453FF9" w14:textId="77777777" w:rsidR="00DB1310" w:rsidRPr="00DB1310" w:rsidRDefault="00DB1310" w:rsidP="00DB1310">
      <w:pPr>
        <w:pBdr>
          <w:top w:val="nil"/>
          <w:left w:val="nil"/>
          <w:bottom w:val="nil"/>
          <w:right w:val="nil"/>
          <w:between w:val="nil"/>
        </w:pBdr>
        <w:spacing w:after="60" w:line="240" w:lineRule="auto"/>
        <w:ind w:left="2550" w:firstLine="510"/>
        <w:rPr>
          <w:b/>
          <w:bCs/>
          <w:lang w:val="ru-RU"/>
        </w:rPr>
      </w:pPr>
      <w:r w:rsidRPr="00DB1310">
        <w:rPr>
          <w:b/>
          <w:bCs/>
        </w:rPr>
        <w:t>Conclusion and Recommendations.</w:t>
      </w:r>
    </w:p>
    <w:p w14:paraId="20613E8E" w14:textId="097F618E" w:rsidR="00B54BA0" w:rsidRPr="00DB1310" w:rsidRDefault="00DB1310" w:rsidP="00DB1310">
      <w:pPr>
        <w:pBdr>
          <w:top w:val="nil"/>
          <w:left w:val="nil"/>
          <w:bottom w:val="nil"/>
          <w:right w:val="nil"/>
          <w:between w:val="nil"/>
        </w:pBdr>
        <w:spacing w:after="60" w:line="240" w:lineRule="auto"/>
        <w:ind w:left="2550" w:firstLine="510"/>
        <w:rPr>
          <w:bCs/>
          <w:lang w:val="id-ID"/>
        </w:rPr>
      </w:pPr>
      <w:r w:rsidRPr="00DB1310">
        <w:rPr>
          <w:bCs/>
        </w:rPr>
        <w:t>The certification system for tourism services in Uzbekistan plays a crucial role in improving service quality, enhancing competitiveness, and ensuring successful integration into the global market. However, the current certification system still faces several challenges, primarily due to the lack of certification standards, low qualification levels of personnel, and difficulties in integrating with international systems. Based on the findings of this study, several essential measures must be implemented to improve the system</w:t>
      </w:r>
      <w:r w:rsidR="008921F4" w:rsidRPr="00DB1310">
        <w:rPr>
          <w:bCs/>
          <w:lang w:val="uz-Cyrl-UZ"/>
        </w:rPr>
        <w:t>.</w:t>
      </w:r>
    </w:p>
    <w:p w14:paraId="7D2B0A4B" w14:textId="77777777" w:rsidR="00C115B9" w:rsidRPr="00A25F4F" w:rsidRDefault="00163A48">
      <w:pPr>
        <w:numPr>
          <w:ilvl w:val="0"/>
          <w:numId w:val="1"/>
        </w:numPr>
        <w:pBdr>
          <w:top w:val="nil"/>
          <w:left w:val="nil"/>
          <w:bottom w:val="nil"/>
          <w:right w:val="nil"/>
          <w:between w:val="nil"/>
        </w:pBdr>
        <w:spacing w:before="240" w:after="60" w:line="240" w:lineRule="auto"/>
        <w:rPr>
          <w:b/>
        </w:rPr>
      </w:pPr>
      <w:r w:rsidRPr="00A25F4F">
        <w:rPr>
          <w:b/>
        </w:rPr>
        <w:t>Conclusion</w:t>
      </w:r>
    </w:p>
    <w:p w14:paraId="6C05B151" w14:textId="77777777" w:rsidR="00DB1310" w:rsidRPr="0071122A" w:rsidRDefault="008921F4" w:rsidP="0071122A">
      <w:pPr>
        <w:numPr>
          <w:ilvl w:val="0"/>
          <w:numId w:val="21"/>
        </w:numPr>
        <w:pBdr>
          <w:top w:val="nil"/>
          <w:left w:val="nil"/>
          <w:bottom w:val="nil"/>
          <w:right w:val="nil"/>
          <w:between w:val="nil"/>
        </w:pBdr>
        <w:spacing w:after="60" w:line="240" w:lineRule="auto"/>
        <w:ind w:left="2968"/>
      </w:pPr>
      <w:r w:rsidRPr="0071122A">
        <w:rPr>
          <w:lang w:val="uz-Cyrl-UZ"/>
        </w:rPr>
        <w:t xml:space="preserve">As </w:t>
      </w:r>
      <w:r w:rsidR="00DB1310" w:rsidRPr="0071122A">
        <w:t>Although Uzbekistan has developed and partially implemented a tourism service certification system, it does not yet fully meet global standards in terms of effectiveness.</w:t>
      </w:r>
    </w:p>
    <w:p w14:paraId="3170646A" w14:textId="77777777" w:rsidR="00DB1310" w:rsidRPr="00DB1310" w:rsidRDefault="00DB1310" w:rsidP="0071122A">
      <w:pPr>
        <w:numPr>
          <w:ilvl w:val="0"/>
          <w:numId w:val="21"/>
        </w:numPr>
        <w:pBdr>
          <w:top w:val="nil"/>
          <w:left w:val="nil"/>
          <w:bottom w:val="nil"/>
          <w:right w:val="nil"/>
          <w:between w:val="nil"/>
        </w:pBdr>
        <w:spacing w:after="60" w:line="240" w:lineRule="auto"/>
        <w:ind w:left="2968"/>
      </w:pPr>
      <w:r w:rsidRPr="00DB1310">
        <w:t>The lack of sufficient legal and regulatory frameworks necessary for the efficient functioning of the certification system remains a key issue. Additionally, the low qualifications and limited experience of personnel hinder the system’s overall efficiency.</w:t>
      </w:r>
    </w:p>
    <w:p w14:paraId="3FC9173E" w14:textId="77777777" w:rsidR="00DB1310" w:rsidRPr="00DB1310" w:rsidRDefault="00DB1310" w:rsidP="0071122A">
      <w:pPr>
        <w:numPr>
          <w:ilvl w:val="0"/>
          <w:numId w:val="21"/>
        </w:numPr>
        <w:pBdr>
          <w:top w:val="nil"/>
          <w:left w:val="nil"/>
          <w:bottom w:val="nil"/>
          <w:right w:val="nil"/>
          <w:between w:val="nil"/>
        </w:pBdr>
        <w:spacing w:after="60" w:line="240" w:lineRule="auto"/>
        <w:ind w:left="2968"/>
      </w:pPr>
      <w:r w:rsidRPr="00DB1310">
        <w:t>Strengthening collaboration between the government and the private sector and facilitating integration into international certification systems are critical for the further development of the tourism service certification system.</w:t>
      </w:r>
    </w:p>
    <w:p w14:paraId="6C7925B1" w14:textId="77777777" w:rsidR="00DB1310" w:rsidRPr="00DB1310" w:rsidRDefault="00DB1310" w:rsidP="0071122A">
      <w:pPr>
        <w:pBdr>
          <w:top w:val="nil"/>
          <w:left w:val="nil"/>
          <w:bottom w:val="nil"/>
          <w:right w:val="nil"/>
          <w:between w:val="nil"/>
        </w:pBdr>
        <w:spacing w:after="60" w:line="240" w:lineRule="auto"/>
        <w:ind w:left="2551" w:firstLine="510"/>
        <w:rPr>
          <w:b/>
          <w:bCs/>
          <w:lang w:val="ru-RU"/>
        </w:rPr>
      </w:pPr>
      <w:r w:rsidRPr="00DB1310">
        <w:rPr>
          <w:b/>
          <w:bCs/>
          <w:lang w:val="ru-RU"/>
        </w:rPr>
        <w:t>Recommendations:</w:t>
      </w:r>
    </w:p>
    <w:p w14:paraId="0A7BDC4F" w14:textId="77777777" w:rsidR="00DB1310" w:rsidRPr="00DB1310" w:rsidRDefault="00DB1310" w:rsidP="0071122A">
      <w:pPr>
        <w:numPr>
          <w:ilvl w:val="0"/>
          <w:numId w:val="22"/>
        </w:numPr>
        <w:pBdr>
          <w:top w:val="nil"/>
          <w:left w:val="nil"/>
          <w:bottom w:val="nil"/>
          <w:right w:val="nil"/>
          <w:between w:val="nil"/>
        </w:pBdr>
        <w:spacing w:after="60" w:line="240" w:lineRule="auto"/>
        <w:ind w:left="2968"/>
      </w:pPr>
      <w:r w:rsidRPr="00DB1310">
        <w:t>Development of Certification Standards. New certification standards should be developed in accordance with international requirements to improve the evaluation and measurement of tourism service quality.This will enhance Uzbekistan’s competitiveness in the global tourism market.</w:t>
      </w:r>
    </w:p>
    <w:p w14:paraId="4CBF7EDE" w14:textId="77777777" w:rsidR="00DB1310" w:rsidRPr="00DB1310" w:rsidRDefault="00DB1310" w:rsidP="0071122A">
      <w:pPr>
        <w:numPr>
          <w:ilvl w:val="0"/>
          <w:numId w:val="22"/>
        </w:numPr>
        <w:pBdr>
          <w:top w:val="nil"/>
          <w:left w:val="nil"/>
          <w:bottom w:val="nil"/>
          <w:right w:val="nil"/>
          <w:between w:val="nil"/>
        </w:pBdr>
        <w:spacing w:after="60" w:line="240" w:lineRule="auto"/>
        <w:ind w:left="2968"/>
      </w:pPr>
      <w:r w:rsidRPr="00DB1310">
        <w:t>Improving Workforce Qualifications. Training programs and professional development courses should be introduced for tourism industry employees. Ensuring that personnel acquire skills aligned with international certification standards will significantly improve service quality.</w:t>
      </w:r>
    </w:p>
    <w:p w14:paraId="6972DF04" w14:textId="77777777" w:rsidR="00DB1310" w:rsidRPr="00DB1310" w:rsidRDefault="00DB1310" w:rsidP="0071122A">
      <w:pPr>
        <w:numPr>
          <w:ilvl w:val="0"/>
          <w:numId w:val="22"/>
        </w:numPr>
        <w:pBdr>
          <w:top w:val="nil"/>
          <w:left w:val="nil"/>
          <w:bottom w:val="nil"/>
          <w:right w:val="nil"/>
          <w:between w:val="nil"/>
        </w:pBdr>
        <w:spacing w:after="60" w:line="240" w:lineRule="auto"/>
        <w:ind w:left="2968"/>
      </w:pPr>
      <w:r w:rsidRPr="00DB1310">
        <w:t>Strengthening Legal Frameworks. The government should introduce new legal and regulatory measures to enhance the effectiveness of the certification system. Establishing a comprehensive legal foundation will ensure the proper implementation and enforcement of certification processes.</w:t>
      </w:r>
    </w:p>
    <w:p w14:paraId="76E28A85" w14:textId="77777777" w:rsidR="00DB1310" w:rsidRPr="00DB1310" w:rsidRDefault="00DB1310" w:rsidP="0071122A">
      <w:pPr>
        <w:numPr>
          <w:ilvl w:val="0"/>
          <w:numId w:val="22"/>
        </w:numPr>
        <w:pBdr>
          <w:top w:val="nil"/>
          <w:left w:val="nil"/>
          <w:bottom w:val="nil"/>
          <w:right w:val="nil"/>
          <w:between w:val="nil"/>
        </w:pBdr>
        <w:spacing w:after="60" w:line="240" w:lineRule="auto"/>
        <w:ind w:left="2968"/>
      </w:pPr>
      <w:r w:rsidRPr="00DB1310">
        <w:t>Enhancing Public-Private Sector Collaboration. Strengthening cooperation between government institutions and the private sector is essential to successfully implementing reforms and innovations. The government should provide support programs and incentives to develop the tourism sector.</w:t>
      </w:r>
    </w:p>
    <w:p w14:paraId="6BE909FF" w14:textId="77777777" w:rsidR="00DB1310" w:rsidRPr="00DB1310" w:rsidRDefault="00DB1310" w:rsidP="0071122A">
      <w:pPr>
        <w:numPr>
          <w:ilvl w:val="0"/>
          <w:numId w:val="22"/>
        </w:numPr>
        <w:pBdr>
          <w:top w:val="nil"/>
          <w:left w:val="nil"/>
          <w:bottom w:val="nil"/>
          <w:right w:val="nil"/>
          <w:between w:val="nil"/>
        </w:pBdr>
        <w:spacing w:after="60" w:line="240" w:lineRule="auto"/>
        <w:ind w:left="2968"/>
      </w:pPr>
      <w:r w:rsidRPr="00DB1310">
        <w:t>Integration into International Certification Systems. Uzbekistan must integrate its tourism certification system into international frameworks, aligning with global standards and requirements. This will not only enhance service quality but also increase international trust and recognition of Uzbekistan’s tourism industry.</w:t>
      </w:r>
    </w:p>
    <w:p w14:paraId="3F13AA57" w14:textId="237187A6" w:rsidR="00B93662" w:rsidRDefault="00DB1310" w:rsidP="0071122A">
      <w:pPr>
        <w:pBdr>
          <w:top w:val="nil"/>
          <w:left w:val="nil"/>
          <w:bottom w:val="nil"/>
          <w:right w:val="nil"/>
          <w:between w:val="nil"/>
        </w:pBdr>
        <w:spacing w:after="60" w:line="240" w:lineRule="auto"/>
        <w:ind w:left="2551" w:firstLine="510"/>
        <w:rPr>
          <w:lang w:val="uz-Cyrl-UZ"/>
        </w:rPr>
      </w:pPr>
      <w:r w:rsidRPr="0071122A">
        <w:t>By implementing these recommendations, Uzbekistan’s tourism service certification system can become more effective, ensure higher service quality, and strengthen the country’s position in the global tourism market</w:t>
      </w:r>
      <w:r w:rsidR="000B00FD" w:rsidRPr="0071122A">
        <w:rPr>
          <w:lang w:val="uz-Cyrl-UZ"/>
        </w:rPr>
        <w:t>.</w:t>
      </w:r>
    </w:p>
    <w:p w14:paraId="556DAFA3" w14:textId="6BF7F33A" w:rsidR="0071122A" w:rsidRDefault="0071122A" w:rsidP="0071122A">
      <w:pPr>
        <w:pBdr>
          <w:top w:val="nil"/>
          <w:left w:val="nil"/>
          <w:bottom w:val="nil"/>
          <w:right w:val="nil"/>
          <w:between w:val="nil"/>
        </w:pBdr>
        <w:spacing w:after="60" w:line="240" w:lineRule="auto"/>
        <w:ind w:left="2551" w:firstLine="510"/>
        <w:rPr>
          <w:lang w:val="uz-Cyrl-UZ"/>
        </w:rPr>
      </w:pPr>
    </w:p>
    <w:p w14:paraId="223AF14E" w14:textId="4A481347" w:rsidR="0071122A" w:rsidRDefault="0071122A" w:rsidP="0071122A">
      <w:pPr>
        <w:pBdr>
          <w:top w:val="nil"/>
          <w:left w:val="nil"/>
          <w:bottom w:val="nil"/>
          <w:right w:val="nil"/>
          <w:between w:val="nil"/>
        </w:pBdr>
        <w:spacing w:after="60" w:line="240" w:lineRule="auto"/>
        <w:ind w:left="2551" w:firstLine="510"/>
        <w:rPr>
          <w:lang w:val="uz-Cyrl-UZ"/>
        </w:rPr>
      </w:pPr>
    </w:p>
    <w:p w14:paraId="4A1871BF" w14:textId="77777777" w:rsidR="0071122A" w:rsidRPr="0071122A" w:rsidRDefault="0071122A" w:rsidP="0071122A">
      <w:pPr>
        <w:pBdr>
          <w:top w:val="nil"/>
          <w:left w:val="nil"/>
          <w:bottom w:val="nil"/>
          <w:right w:val="nil"/>
          <w:between w:val="nil"/>
        </w:pBdr>
        <w:spacing w:after="60" w:line="240" w:lineRule="auto"/>
        <w:ind w:left="2551" w:firstLine="510"/>
      </w:pPr>
    </w:p>
    <w:p w14:paraId="78E1CE7A" w14:textId="77777777" w:rsidR="00C115B9" w:rsidRPr="00A25F4F" w:rsidRDefault="00163A48">
      <w:pPr>
        <w:pBdr>
          <w:top w:val="nil"/>
          <w:left w:val="nil"/>
          <w:bottom w:val="nil"/>
          <w:right w:val="nil"/>
          <w:between w:val="nil"/>
        </w:pBdr>
        <w:spacing w:before="240" w:after="60" w:line="240" w:lineRule="auto"/>
        <w:rPr>
          <w:b/>
        </w:rPr>
      </w:pPr>
      <w:r w:rsidRPr="00A25F4F">
        <w:rPr>
          <w:b/>
        </w:rPr>
        <w:lastRenderedPageBreak/>
        <w:t>REFERENCES</w:t>
      </w:r>
    </w:p>
    <w:p w14:paraId="79E63522"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[1]</w:t>
      </w:r>
      <w:r w:rsidRPr="0071122A">
        <w:rPr>
          <w:color w:val="auto"/>
        </w:rPr>
        <w:tab/>
        <w:t xml:space="preserve">X. Zhang, “ISO Certification in the Tourism Industry: Benefits and Challenges,” </w:t>
      </w:r>
      <w:r w:rsidRPr="0071122A">
        <w:rPr>
          <w:i/>
          <w:iCs/>
          <w:color w:val="auto"/>
        </w:rPr>
        <w:t>Int. J. Tour. Policy</w:t>
      </w:r>
      <w:r w:rsidRPr="0071122A">
        <w:rPr>
          <w:color w:val="auto"/>
        </w:rPr>
        <w:t>, vol. 23, no. 6, pp. 233–247, 2017.</w:t>
      </w:r>
    </w:p>
    <w:p w14:paraId="0F914195"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[2]</w:t>
      </w:r>
      <w:r w:rsidRPr="0071122A">
        <w:rPr>
          <w:color w:val="auto"/>
        </w:rPr>
        <w:tab/>
        <w:t xml:space="preserve">B. Yuldashev, “Xalqaro sertifikatlash tizimlari va O‘zbekiston turizm bozoridagi o‘rni,” </w:t>
      </w:r>
      <w:r w:rsidRPr="0071122A">
        <w:rPr>
          <w:i/>
          <w:iCs/>
          <w:color w:val="auto"/>
        </w:rPr>
        <w:t>J. Tour. Hosp. Manag.</w:t>
      </w:r>
      <w:r w:rsidRPr="0071122A">
        <w:rPr>
          <w:color w:val="auto"/>
        </w:rPr>
        <w:t>, vol. 7, no. 1, pp. 56–70, 2022.</w:t>
      </w:r>
    </w:p>
    <w:p w14:paraId="528D97B7"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[3]</w:t>
      </w:r>
      <w:r w:rsidRPr="0071122A">
        <w:rPr>
          <w:color w:val="auto"/>
        </w:rPr>
        <w:tab/>
        <w:t xml:space="preserve">J. Smith, “Tourism Certification: A Global Overview,” </w:t>
      </w:r>
      <w:r w:rsidRPr="0071122A">
        <w:rPr>
          <w:i/>
          <w:iCs/>
          <w:color w:val="auto"/>
        </w:rPr>
        <w:t>Int. J. Tour. Manag.</w:t>
      </w:r>
      <w:r w:rsidRPr="0071122A">
        <w:rPr>
          <w:color w:val="auto"/>
        </w:rPr>
        <w:t>, vol. 12, no. 4, pp. 45–62, 2018.</w:t>
      </w:r>
    </w:p>
    <w:p w14:paraId="1D02363A"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[4]</w:t>
      </w:r>
      <w:r w:rsidRPr="0071122A">
        <w:rPr>
          <w:color w:val="auto"/>
        </w:rPr>
        <w:tab/>
        <w:t xml:space="preserve">S. Qodirov, “Turizm sohasida xalqaro sertifikatlashning ahamiyati,” </w:t>
      </w:r>
      <w:r w:rsidRPr="0071122A">
        <w:rPr>
          <w:i/>
          <w:iCs/>
          <w:color w:val="auto"/>
        </w:rPr>
        <w:t>J. Uzb. Tour. Res.</w:t>
      </w:r>
      <w:r w:rsidRPr="0071122A">
        <w:rPr>
          <w:color w:val="auto"/>
        </w:rPr>
        <w:t>, vol. 5, no. 2, pp. 98–110, 2019.</w:t>
      </w:r>
    </w:p>
    <w:p w14:paraId="78E71460"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[5]</w:t>
      </w:r>
      <w:r w:rsidRPr="0071122A">
        <w:rPr>
          <w:color w:val="auto"/>
        </w:rPr>
        <w:tab/>
        <w:t xml:space="preserve">H. Lee, “Improving Competitiveness through Tourism Certification,” </w:t>
      </w:r>
      <w:r w:rsidRPr="0071122A">
        <w:rPr>
          <w:i/>
          <w:iCs/>
          <w:color w:val="auto"/>
        </w:rPr>
        <w:t>Tour. Rev.</w:t>
      </w:r>
      <w:r w:rsidRPr="0071122A">
        <w:rPr>
          <w:color w:val="auto"/>
        </w:rPr>
        <w:t>, vol. 68, no. 4, pp. 324–340, 2020.</w:t>
      </w:r>
    </w:p>
    <w:p w14:paraId="5405A7C0"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[6]</w:t>
      </w:r>
      <w:r w:rsidRPr="0071122A">
        <w:rPr>
          <w:color w:val="auto"/>
        </w:rPr>
        <w:tab/>
        <w:t xml:space="preserve">Z. Gulbekova, </w:t>
      </w:r>
      <w:r w:rsidRPr="0071122A">
        <w:rPr>
          <w:i/>
          <w:iCs/>
          <w:color w:val="auto"/>
        </w:rPr>
        <w:t>Turizm xizmatlarini sertifikatlashning qonuniy asoslari va amaliy jihatlari</w:t>
      </w:r>
      <w:r w:rsidRPr="0071122A">
        <w:rPr>
          <w:color w:val="auto"/>
        </w:rPr>
        <w:t>. Tashkent: National Publishing House, 2020.</w:t>
      </w:r>
    </w:p>
    <w:p w14:paraId="78015AC5"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[7]</w:t>
      </w:r>
      <w:r w:rsidRPr="0071122A">
        <w:rPr>
          <w:color w:val="auto"/>
        </w:rPr>
        <w:tab/>
        <w:t xml:space="preserve">C. Cater, “The Role of Certification in Tourism Service Quality Control,” </w:t>
      </w:r>
      <w:r w:rsidRPr="0071122A">
        <w:rPr>
          <w:i/>
          <w:iCs/>
          <w:color w:val="auto"/>
        </w:rPr>
        <w:t>J. Tour. Stud.</w:t>
      </w:r>
      <w:r w:rsidRPr="0071122A">
        <w:rPr>
          <w:color w:val="auto"/>
        </w:rPr>
        <w:t>, vol. 21, no. 3, pp. 112–125, 2014.</w:t>
      </w:r>
    </w:p>
    <w:p w14:paraId="67043897"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[8]</w:t>
      </w:r>
      <w:r w:rsidRPr="0071122A">
        <w:rPr>
          <w:color w:val="auto"/>
        </w:rPr>
        <w:tab/>
        <w:t xml:space="preserve">N. Abdullaeva, </w:t>
      </w:r>
      <w:r w:rsidRPr="0071122A">
        <w:rPr>
          <w:i/>
          <w:iCs/>
          <w:color w:val="auto"/>
        </w:rPr>
        <w:t>O‘zbekistonda turizm xizmatlarini sertifikatlash tizimi: muammolar va rivojlanish yo‘llari</w:t>
      </w:r>
      <w:r w:rsidRPr="0071122A">
        <w:rPr>
          <w:color w:val="auto"/>
        </w:rPr>
        <w:t>. Tashkent: Tashkent University Press, 2021.</w:t>
      </w:r>
    </w:p>
    <w:p w14:paraId="27FBF0F8"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[9]</w:t>
      </w:r>
      <w:r w:rsidRPr="0071122A">
        <w:rPr>
          <w:color w:val="auto"/>
        </w:rPr>
        <w:tab/>
        <w:t xml:space="preserve">K. Yokoyama, “Japan’s Experience in Tourism Certification: A Model for Success,” </w:t>
      </w:r>
      <w:r w:rsidRPr="0071122A">
        <w:rPr>
          <w:i/>
          <w:iCs/>
          <w:color w:val="auto"/>
        </w:rPr>
        <w:t>Asian J. Tour. Econ.</w:t>
      </w:r>
      <w:r w:rsidRPr="0071122A">
        <w:rPr>
          <w:color w:val="auto"/>
        </w:rPr>
        <w:t>, vol. 9, no. 1, pp. 67–82, 2021.</w:t>
      </w:r>
    </w:p>
    <w:p w14:paraId="07581418"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[10]</w:t>
      </w:r>
      <w:r w:rsidRPr="0071122A">
        <w:rPr>
          <w:color w:val="auto"/>
        </w:rPr>
        <w:tab/>
        <w:t xml:space="preserve">L. Sullivan, “Ensuring Safety and Quality in Tourism through Certification,” </w:t>
      </w:r>
      <w:r w:rsidRPr="0071122A">
        <w:rPr>
          <w:i/>
          <w:iCs/>
          <w:color w:val="auto"/>
        </w:rPr>
        <w:t>Int. J. Hosp. Manag.</w:t>
      </w:r>
      <w:r w:rsidRPr="0071122A">
        <w:rPr>
          <w:color w:val="auto"/>
        </w:rPr>
        <w:t>, vol. 37, no. 2, pp. 89–104, 2019.</w:t>
      </w:r>
    </w:p>
    <w:p w14:paraId="59078075"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[11]</w:t>
      </w:r>
      <w:r w:rsidRPr="0071122A">
        <w:rPr>
          <w:color w:val="auto"/>
        </w:rPr>
        <w:tab/>
        <w:t xml:space="preserve">R. Shaykhutdinov, “Challenges in Uzbekistan’s Tourism Certification System,” </w:t>
      </w:r>
      <w:r w:rsidRPr="0071122A">
        <w:rPr>
          <w:i/>
          <w:iCs/>
          <w:color w:val="auto"/>
        </w:rPr>
        <w:t>Tour. Policy Rev.</w:t>
      </w:r>
      <w:r w:rsidRPr="0071122A">
        <w:rPr>
          <w:color w:val="auto"/>
        </w:rPr>
        <w:t>, vol. 5, no. 4, pp. 23–37, 2019.</w:t>
      </w:r>
    </w:p>
    <w:p w14:paraId="0FD7FAFF"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[12]</w:t>
      </w:r>
      <w:r w:rsidRPr="0071122A">
        <w:rPr>
          <w:color w:val="auto"/>
        </w:rPr>
        <w:tab/>
        <w:t xml:space="preserve">V. Makov, “Enhancing Tourism Certification in Uzbekistan through International Best Practices,” </w:t>
      </w:r>
      <w:r w:rsidRPr="0071122A">
        <w:rPr>
          <w:i/>
          <w:iCs/>
          <w:color w:val="auto"/>
        </w:rPr>
        <w:t>Uzb. J. Econ. Dev.</w:t>
      </w:r>
      <w:r w:rsidRPr="0071122A">
        <w:rPr>
          <w:color w:val="auto"/>
        </w:rPr>
        <w:t>, vol. 10, no. 3, pp. 77–90, 2017.</w:t>
      </w:r>
    </w:p>
    <w:p w14:paraId="6BC4D117"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[13]</w:t>
      </w:r>
      <w:r w:rsidRPr="0071122A">
        <w:rPr>
          <w:color w:val="auto"/>
        </w:rPr>
        <w:tab/>
        <w:t xml:space="preserve">D. Baldwin, “Tourism Certification Systems in the European Union: Efficiency and Challenges,” </w:t>
      </w:r>
      <w:r w:rsidRPr="0071122A">
        <w:rPr>
          <w:i/>
          <w:iCs/>
          <w:color w:val="auto"/>
        </w:rPr>
        <w:t>Eur. Tour. Res. J.</w:t>
      </w:r>
      <w:r w:rsidRPr="0071122A">
        <w:rPr>
          <w:color w:val="auto"/>
        </w:rPr>
        <w:t>, vol. 15, no. 2, pp. 34–50, 2018.</w:t>
      </w:r>
    </w:p>
    <w:p w14:paraId="789651FE" w14:textId="77777777" w:rsidR="0071122A" w:rsidRPr="0071122A" w:rsidRDefault="0071122A" w:rsidP="0071122A">
      <w:pPr>
        <w:pBdr>
          <w:top w:val="nil"/>
          <w:left w:val="nil"/>
          <w:bottom w:val="nil"/>
          <w:right w:val="nil"/>
          <w:between w:val="nil"/>
        </w:pBdr>
        <w:ind w:left="1134" w:hanging="504"/>
        <w:rPr>
          <w:color w:val="auto"/>
        </w:rPr>
      </w:pPr>
      <w:r w:rsidRPr="0071122A">
        <w:rPr>
          <w:color w:val="auto"/>
        </w:rPr>
        <w:t>[14]</w:t>
      </w:r>
      <w:r w:rsidRPr="0071122A">
        <w:rPr>
          <w:color w:val="auto"/>
        </w:rPr>
        <w:tab/>
        <w:t xml:space="preserve">D. Bajramov, “Developing a Transparent Certification System for Uzbekistan’s Tourism Industry,” </w:t>
      </w:r>
      <w:r w:rsidRPr="0071122A">
        <w:rPr>
          <w:i/>
          <w:iCs/>
          <w:color w:val="auto"/>
        </w:rPr>
        <w:t>J. Tour. Stand. Manag.</w:t>
      </w:r>
      <w:r w:rsidRPr="0071122A">
        <w:rPr>
          <w:color w:val="auto"/>
        </w:rPr>
        <w:t>, vol. 11, no. 2, pp. 101–115, 2020.</w:t>
      </w:r>
    </w:p>
    <w:p w14:paraId="7B96F2A5" w14:textId="41CE516F" w:rsidR="00594412" w:rsidRPr="0071122A" w:rsidRDefault="0071122A" w:rsidP="0071122A">
      <w:pPr>
        <w:pBdr>
          <w:top w:val="nil"/>
          <w:left w:val="nil"/>
          <w:bottom w:val="nil"/>
          <w:right w:val="nil"/>
          <w:between w:val="nil"/>
        </w:pBdr>
        <w:ind w:left="1134" w:hanging="504"/>
        <w:rPr>
          <w:color w:val="auto"/>
          <w:lang w:val="en-GB"/>
        </w:rPr>
      </w:pPr>
      <w:r w:rsidRPr="0071122A">
        <w:rPr>
          <w:color w:val="auto"/>
        </w:rPr>
        <w:t>[15]</w:t>
      </w:r>
      <w:r w:rsidRPr="0071122A">
        <w:rPr>
          <w:color w:val="auto"/>
        </w:rPr>
        <w:tab/>
        <w:t xml:space="preserve">S. Hudson, </w:t>
      </w:r>
      <w:r w:rsidRPr="0071122A">
        <w:rPr>
          <w:i/>
          <w:iCs/>
          <w:color w:val="auto"/>
        </w:rPr>
        <w:t>Tourism and hospitality marketing: a global perspective</w:t>
      </w:r>
      <w:r w:rsidRPr="0071122A">
        <w:rPr>
          <w:color w:val="auto"/>
        </w:rPr>
        <w:t xml:space="preserve">. </w:t>
      </w:r>
      <w:r w:rsidRPr="0071122A">
        <w:rPr>
          <w:color w:val="auto"/>
          <w:lang w:val="ru-RU"/>
        </w:rPr>
        <w:t>London:</w:t>
      </w:r>
      <w:r>
        <w:rPr>
          <w:color w:val="auto"/>
          <w:lang w:val="en-GB"/>
        </w:rPr>
        <w:t xml:space="preserve"> </w:t>
      </w:r>
      <w:r>
        <w:rPr>
          <w:rFonts w:cs="Times New Roman"/>
        </w:rPr>
        <w:t>Sage, 2008.</w:t>
      </w:r>
    </w:p>
    <w:sectPr w:rsidR="00594412" w:rsidRPr="0071122A" w:rsidSect="0071122A">
      <w:headerReference w:type="even" r:id="rId10"/>
      <w:headerReference w:type="default" r:id="rId11"/>
      <w:footerReference w:type="default" r:id="rId12"/>
      <w:headerReference w:type="first" r:id="rId13"/>
      <w:footerReference w:type="first" r:id="rId14"/>
      <w:pgSz w:w="11906" w:h="16838"/>
      <w:pgMar w:top="569" w:right="720" w:bottom="851" w:left="720" w:header="284" w:footer="340" w:gutter="0"/>
      <w:pgNumType w:start="44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ED75" w14:textId="77777777" w:rsidR="0099050F" w:rsidRDefault="0099050F">
      <w:pPr>
        <w:spacing w:line="240" w:lineRule="auto"/>
      </w:pPr>
      <w:r>
        <w:separator/>
      </w:r>
    </w:p>
  </w:endnote>
  <w:endnote w:type="continuationSeparator" w:id="0">
    <w:p w14:paraId="7AFCCFBB" w14:textId="77777777" w:rsidR="0099050F" w:rsidRDefault="00990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6A57" w14:textId="4D8B4A1A" w:rsidR="00C115B9" w:rsidRDefault="00163A48">
    <w:pPr>
      <w:pBdr>
        <w:top w:val="single" w:sz="4" w:space="0" w:color="000000"/>
        <w:left w:val="nil"/>
        <w:bottom w:val="nil"/>
        <w:right w:val="nil"/>
        <w:between w:val="nil"/>
      </w:pBdr>
      <w:tabs>
        <w:tab w:val="right" w:pos="8845"/>
      </w:tabs>
      <w:spacing w:before="480" w:line="100" w:lineRule="auto"/>
      <w:jc w:val="left"/>
      <w:rPr>
        <w:i/>
        <w:sz w:val="16"/>
        <w:szCs w:val="16"/>
      </w:rPr>
    </w:pPr>
    <w:r>
      <w:rPr>
        <w:color w:val="111111"/>
        <w:sz w:val="16"/>
        <w:szCs w:val="16"/>
      </w:rPr>
      <w:tab/>
    </w:r>
  </w:p>
  <w:p w14:paraId="639F69F0" w14:textId="4096D32D" w:rsidR="00C115B9" w:rsidRDefault="00163A48">
    <w:pPr>
      <w:shd w:val="clear" w:color="auto" w:fill="FBFBF3"/>
      <w:spacing w:after="120" w:line="240" w:lineRule="auto"/>
      <w:ind w:right="-449"/>
      <w:jc w:val="left"/>
      <w:rPr>
        <w:color w:val="111111"/>
        <w:sz w:val="16"/>
        <w:szCs w:val="16"/>
      </w:rPr>
    </w:pPr>
    <w:r>
      <w:rPr>
        <w:color w:val="111111"/>
        <w:sz w:val="16"/>
        <w:szCs w:val="16"/>
      </w:rPr>
      <w:t xml:space="preserve">Central Asian Journal of Innovations on Tourism Management and Finance </w:t>
    </w:r>
    <w:r w:rsidR="007C180A" w:rsidRPr="000606CA">
      <w:rPr>
        <w:color w:val="111111"/>
        <w:sz w:val="16"/>
        <w:szCs w:val="16"/>
      </w:rPr>
      <w:t>202</w:t>
    </w:r>
    <w:r w:rsidR="007C180A">
      <w:rPr>
        <w:color w:val="111111"/>
        <w:sz w:val="16"/>
        <w:szCs w:val="16"/>
      </w:rPr>
      <w:t>5</w:t>
    </w:r>
    <w:r w:rsidR="007C180A" w:rsidRPr="000606CA">
      <w:rPr>
        <w:color w:val="111111"/>
        <w:sz w:val="16"/>
        <w:szCs w:val="16"/>
      </w:rPr>
      <w:t xml:space="preserve">, </w:t>
    </w:r>
    <w:r w:rsidR="007C180A">
      <w:rPr>
        <w:color w:val="111111"/>
        <w:sz w:val="16"/>
        <w:szCs w:val="16"/>
      </w:rPr>
      <w:t>6</w:t>
    </w:r>
    <w:r w:rsidR="007C180A" w:rsidRPr="000606CA">
      <w:rPr>
        <w:color w:val="111111"/>
        <w:sz w:val="16"/>
        <w:szCs w:val="16"/>
      </w:rPr>
      <w:t>(</w:t>
    </w:r>
    <w:r w:rsidR="007C180A">
      <w:rPr>
        <w:color w:val="111111"/>
        <w:sz w:val="16"/>
        <w:szCs w:val="16"/>
      </w:rPr>
      <w:t>2</w:t>
    </w:r>
    <w:r w:rsidR="007C180A" w:rsidRPr="000606CA">
      <w:rPr>
        <w:color w:val="111111"/>
        <w:sz w:val="16"/>
        <w:szCs w:val="16"/>
      </w:rPr>
      <w:t xml:space="preserve">), </w:t>
    </w:r>
    <w:r w:rsidR="00594412">
      <w:rPr>
        <w:color w:val="111111"/>
        <w:sz w:val="16"/>
        <w:szCs w:val="16"/>
      </w:rPr>
      <w:t>4</w:t>
    </w:r>
    <w:r w:rsidR="0071122A">
      <w:rPr>
        <w:color w:val="111111"/>
        <w:sz w:val="16"/>
        <w:szCs w:val="16"/>
      </w:rPr>
      <w:t>40-446</w:t>
    </w:r>
    <w:r w:rsidR="007C180A">
      <w:rPr>
        <w:color w:val="111111"/>
        <w:sz w:val="16"/>
        <w:szCs w:val="16"/>
      </w:rPr>
      <w:t>.</w:t>
    </w:r>
    <w:r>
      <w:rPr>
        <w:color w:val="111111"/>
        <w:sz w:val="16"/>
        <w:szCs w:val="16"/>
      </w:rPr>
      <w:tab/>
      <w:t xml:space="preserve"> cajitmf.centralasianstudies.org/index.php/CAJITMF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74C" w14:textId="104E92AC" w:rsidR="00C115B9" w:rsidRDefault="00163A48">
    <w:pPr>
      <w:pBdr>
        <w:top w:val="single" w:sz="4" w:space="0" w:color="000000"/>
        <w:left w:val="nil"/>
        <w:bottom w:val="nil"/>
        <w:right w:val="nil"/>
        <w:between w:val="nil"/>
      </w:pBdr>
      <w:tabs>
        <w:tab w:val="right" w:pos="8845"/>
      </w:tabs>
      <w:spacing w:before="480" w:line="100" w:lineRule="auto"/>
      <w:jc w:val="left"/>
      <w:rPr>
        <w:i/>
        <w:sz w:val="16"/>
        <w:szCs w:val="16"/>
      </w:rPr>
    </w:pPr>
    <w:r>
      <w:rPr>
        <w:color w:val="111111"/>
        <w:sz w:val="16"/>
        <w:szCs w:val="16"/>
      </w:rPr>
      <w:tab/>
    </w:r>
  </w:p>
  <w:p w14:paraId="0FA5FA40" w14:textId="2E7D7B18" w:rsidR="00C115B9" w:rsidRDefault="00163A48">
    <w:pPr>
      <w:shd w:val="clear" w:color="auto" w:fill="FBFBF3"/>
      <w:spacing w:after="120" w:line="240" w:lineRule="auto"/>
      <w:ind w:right="-449"/>
      <w:rPr>
        <w:color w:val="111111"/>
        <w:sz w:val="16"/>
        <w:szCs w:val="16"/>
      </w:rPr>
    </w:pPr>
    <w:r w:rsidRPr="000606CA">
      <w:rPr>
        <w:color w:val="111111"/>
        <w:sz w:val="16"/>
        <w:szCs w:val="16"/>
      </w:rPr>
      <w:t>Central Asian Journal of Innovations on Tourism Management and Finance 202</w:t>
    </w:r>
    <w:r w:rsidR="007C180A">
      <w:rPr>
        <w:color w:val="111111"/>
        <w:sz w:val="16"/>
        <w:szCs w:val="16"/>
      </w:rPr>
      <w:t>5</w:t>
    </w:r>
    <w:r w:rsidRPr="000606CA">
      <w:rPr>
        <w:color w:val="111111"/>
        <w:sz w:val="16"/>
        <w:szCs w:val="16"/>
      </w:rPr>
      <w:t xml:space="preserve">, </w:t>
    </w:r>
    <w:r w:rsidR="000606CA">
      <w:rPr>
        <w:color w:val="111111"/>
        <w:sz w:val="16"/>
        <w:szCs w:val="16"/>
      </w:rPr>
      <w:t>6</w:t>
    </w:r>
    <w:r w:rsidRPr="000606CA">
      <w:rPr>
        <w:color w:val="111111"/>
        <w:sz w:val="16"/>
        <w:szCs w:val="16"/>
      </w:rPr>
      <w:t>(</w:t>
    </w:r>
    <w:r w:rsidR="007C180A">
      <w:rPr>
        <w:color w:val="111111"/>
        <w:sz w:val="16"/>
        <w:szCs w:val="16"/>
      </w:rPr>
      <w:t>2</w:t>
    </w:r>
    <w:r w:rsidRPr="000606CA">
      <w:rPr>
        <w:color w:val="111111"/>
        <w:sz w:val="16"/>
        <w:szCs w:val="16"/>
      </w:rPr>
      <w:t xml:space="preserve">), </w:t>
    </w:r>
    <w:r w:rsidR="007C180A">
      <w:rPr>
        <w:color w:val="111111"/>
        <w:sz w:val="16"/>
        <w:szCs w:val="16"/>
      </w:rPr>
      <w:t>4</w:t>
    </w:r>
    <w:r w:rsidR="0071122A">
      <w:rPr>
        <w:color w:val="111111"/>
        <w:sz w:val="16"/>
        <w:szCs w:val="16"/>
      </w:rPr>
      <w:t>40-446</w:t>
    </w:r>
    <w:r w:rsidR="007C180A">
      <w:rPr>
        <w:color w:val="111111"/>
        <w:sz w:val="16"/>
        <w:szCs w:val="16"/>
      </w:rPr>
      <w:t>.</w:t>
    </w:r>
    <w:r w:rsidRPr="000606CA">
      <w:rPr>
        <w:color w:val="111111"/>
        <w:sz w:val="16"/>
        <w:szCs w:val="16"/>
      </w:rPr>
      <w:t xml:space="preserve">        cajitmf.centralasianstudies.org/index.php/CAJITMF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0394" w14:textId="77777777" w:rsidR="0099050F" w:rsidRDefault="0099050F">
      <w:pPr>
        <w:spacing w:line="240" w:lineRule="auto"/>
      </w:pPr>
      <w:r>
        <w:separator/>
      </w:r>
    </w:p>
  </w:footnote>
  <w:footnote w:type="continuationSeparator" w:id="0">
    <w:p w14:paraId="68CA873F" w14:textId="77777777" w:rsidR="0099050F" w:rsidRDefault="009905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265F" w14:textId="5CC29F0E" w:rsidR="00C115B9" w:rsidRDefault="00C115B9">
    <w:pPr>
      <w:pBdr>
        <w:top w:val="nil"/>
        <w:left w:val="nil"/>
        <w:bottom w:val="none" w:sz="0" w:space="0" w:color="000000"/>
        <w:right w:val="nil"/>
        <w:between w:val="nil"/>
      </w:pBdr>
      <w:tabs>
        <w:tab w:val="center" w:pos="4153"/>
        <w:tab w:val="right" w:pos="8306"/>
      </w:tabs>
      <w:spacing w:line="240" w:lineRule="auto"/>
      <w:jc w:val="center"/>
    </w:pPr>
  </w:p>
  <w:p w14:paraId="509E71AF" w14:textId="77777777" w:rsidR="00FA24ED" w:rsidRDefault="00FA24ED"/>
  <w:p w14:paraId="3923EC39" w14:textId="77777777" w:rsidR="00236C51" w:rsidRDefault="00236C51"/>
  <w:p w14:paraId="19513B0F" w14:textId="77777777" w:rsidR="00236C51" w:rsidRDefault="00236C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DBC9" w14:textId="54F98488" w:rsidR="00C115B9" w:rsidRDefault="00163A48">
    <w:pPr>
      <w:tabs>
        <w:tab w:val="right" w:pos="10466"/>
      </w:tabs>
      <w:spacing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201B0D">
      <w:rPr>
        <w:sz w:val="16"/>
        <w:szCs w:val="16"/>
      </w:rPr>
      <w:t>2</w:t>
    </w:r>
    <w:r>
      <w:rPr>
        <w:sz w:val="16"/>
        <w:szCs w:val="16"/>
      </w:rPr>
      <w:fldChar w:fldCharType="end"/>
    </w:r>
  </w:p>
  <w:p w14:paraId="67BAA215" w14:textId="77777777" w:rsidR="00C115B9" w:rsidRDefault="00C115B9">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0EB0" w14:textId="77777777" w:rsidR="00C115B9" w:rsidRDefault="00163A48">
    <w:pPr>
      <w:spacing w:before="186"/>
      <w:ind w:left="2550" w:right="2528"/>
      <w:jc w:val="center"/>
      <w:rPr>
        <w:sz w:val="28"/>
        <w:szCs w:val="28"/>
      </w:rPr>
    </w:pPr>
    <w:bookmarkStart w:id="0" w:name="_Hlk188530927"/>
    <w:bookmarkStart w:id="1" w:name="_Hlk188530928"/>
    <w:bookmarkStart w:id="2" w:name="_Hlk188530933"/>
    <w:bookmarkStart w:id="3" w:name="_Hlk188530934"/>
    <w:r>
      <w:rPr>
        <w:sz w:val="28"/>
        <w:szCs w:val="28"/>
      </w:rPr>
      <w:t>CENTRAL ASIAN JOURNAL OF</w:t>
    </w:r>
    <w:r>
      <w:drawing>
        <wp:anchor distT="0" distB="0" distL="0" distR="0" simplePos="0" relativeHeight="251658240" behindDoc="0" locked="0" layoutInCell="1" hidden="0" allowOverlap="1" wp14:anchorId="487572CA" wp14:editId="5CC17A4F">
          <wp:simplePos x="0" y="0"/>
          <wp:positionH relativeFrom="column">
            <wp:posOffset>4954270</wp:posOffset>
          </wp:positionH>
          <wp:positionV relativeFrom="paragraph">
            <wp:posOffset>142240</wp:posOffset>
          </wp:positionV>
          <wp:extent cx="1988438" cy="811671"/>
          <wp:effectExtent l="0" t="0" r="0" b="0"/>
          <wp:wrapNone/>
          <wp:docPr id="3730029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88438" cy="811671"/>
                  </a:xfrm>
                  <a:prstGeom prst="rect">
                    <a:avLst/>
                  </a:prstGeom>
                  <a:ln/>
                </pic:spPr>
              </pic:pic>
            </a:graphicData>
          </a:graphic>
        </wp:anchor>
      </w:drawing>
    </w:r>
    <w:r>
      <w:drawing>
        <wp:anchor distT="0" distB="0" distL="114300" distR="114300" simplePos="0" relativeHeight="251659264" behindDoc="0" locked="0" layoutInCell="1" hidden="0" allowOverlap="1" wp14:anchorId="057E1B1E" wp14:editId="51E30F63">
          <wp:simplePos x="0" y="0"/>
          <wp:positionH relativeFrom="column">
            <wp:posOffset>260350</wp:posOffset>
          </wp:positionH>
          <wp:positionV relativeFrom="paragraph">
            <wp:posOffset>-34286</wp:posOffset>
          </wp:positionV>
          <wp:extent cx="787400" cy="1122680"/>
          <wp:effectExtent l="0" t="0" r="0" b="0"/>
          <wp:wrapSquare wrapText="bothSides" distT="0" distB="0" distL="114300" distR="114300"/>
          <wp:docPr id="373002923" name="image3.jpg" descr="Typology of Architectural-Compositional Solutions of Khanaka Buildings in Central  Asia | CENTRAL ASIAN JOURNAL OF ARTS AND DESIGN"/>
          <wp:cNvGraphicFramePr/>
          <a:graphic xmlns:a="http://schemas.openxmlformats.org/drawingml/2006/main">
            <a:graphicData uri="http://schemas.openxmlformats.org/drawingml/2006/picture">
              <pic:pic xmlns:pic="http://schemas.openxmlformats.org/drawingml/2006/picture">
                <pic:nvPicPr>
                  <pic:cNvPr id="0" name="image3.jpg" descr="Typology of Architectural-Compositional Solutions of Khanaka Buildings in Central  Asia | CENTRAL ASIAN JOURNAL OF ARTS AND DESIGN"/>
                  <pic:cNvPicPr preferRelativeResize="0"/>
                </pic:nvPicPr>
                <pic:blipFill>
                  <a:blip r:embed="rId2"/>
                  <a:srcRect l="385" r="385"/>
                  <a:stretch>
                    <a:fillRect/>
                  </a:stretch>
                </pic:blipFill>
                <pic:spPr>
                  <a:xfrm>
                    <a:off x="0" y="0"/>
                    <a:ext cx="787400" cy="1122680"/>
                  </a:xfrm>
                  <a:prstGeom prst="rect">
                    <a:avLst/>
                  </a:prstGeom>
                  <a:ln/>
                </pic:spPr>
              </pic:pic>
            </a:graphicData>
          </a:graphic>
        </wp:anchor>
      </w:drawing>
    </w:r>
  </w:p>
  <w:p w14:paraId="78AA7D08" w14:textId="77777777" w:rsidR="00C115B9" w:rsidRDefault="00163A48">
    <w:pPr>
      <w:ind w:left="2550" w:right="2528"/>
      <w:jc w:val="center"/>
      <w:rPr>
        <w:sz w:val="28"/>
        <w:szCs w:val="28"/>
      </w:rPr>
    </w:pPr>
    <w:r>
      <w:rPr>
        <w:sz w:val="28"/>
        <w:szCs w:val="28"/>
        <w:highlight w:val="white"/>
      </w:rPr>
      <w:t>INNOVATIONS ON TOURISM MANAGEMENT AND FINANCE</w:t>
    </w:r>
  </w:p>
  <w:p w14:paraId="3F8B88ED" w14:textId="77777777" w:rsidR="00C115B9" w:rsidRDefault="00163A48">
    <w:pPr>
      <w:ind w:left="2550" w:right="2528"/>
      <w:jc w:val="center"/>
      <w:rPr>
        <w:sz w:val="18"/>
        <w:szCs w:val="18"/>
      </w:rPr>
    </w:pPr>
    <w:r>
      <w:rPr>
        <w:color w:val="0000FF"/>
        <w:sz w:val="18"/>
        <w:szCs w:val="18"/>
      </w:rPr>
      <w:t xml:space="preserve">https://cajitmf.centralasianstudies.org/index.php/CAJITMF </w:t>
    </w:r>
    <w:r>
      <mc:AlternateContent>
        <mc:Choice Requires="wps">
          <w:drawing>
            <wp:anchor distT="0" distB="0" distL="0" distR="0" simplePos="0" relativeHeight="251660288" behindDoc="0" locked="0" layoutInCell="1" hidden="0" allowOverlap="1" wp14:anchorId="0ED2195E" wp14:editId="2D23DACE">
              <wp:simplePos x="0" y="0"/>
              <wp:positionH relativeFrom="column">
                <wp:posOffset>0</wp:posOffset>
              </wp:positionH>
              <wp:positionV relativeFrom="paragraph">
                <wp:posOffset>152400</wp:posOffset>
              </wp:positionV>
              <wp:extent cx="9525" cy="12700"/>
              <wp:effectExtent l="0" t="0" r="0" b="0"/>
              <wp:wrapTopAndBottom distT="0" distB="0"/>
              <wp:docPr id="373002921" name="Freeform: Shape 373002921"/>
              <wp:cNvGraphicFramePr/>
              <a:graphic xmlns:a="http://schemas.openxmlformats.org/drawingml/2006/main">
                <a:graphicData uri="http://schemas.microsoft.com/office/word/2010/wordprocessingShape">
                  <wps:wsp>
                    <wps:cNvSpPr/>
                    <wps:spPr>
                      <a:xfrm>
                        <a:off x="1955100" y="3775238"/>
                        <a:ext cx="6781800" cy="9525"/>
                      </a:xfrm>
                      <a:custGeom>
                        <a:avLst/>
                        <a:gdLst/>
                        <a:ahLst/>
                        <a:cxnLst/>
                        <a:rect l="l" t="t" r="r" b="b"/>
                        <a:pathLst>
                          <a:path w="6781800" h="9525" extrusionOk="0">
                            <a:moveTo>
                              <a:pt x="6781800" y="0"/>
                            </a:moveTo>
                            <a:lnTo>
                              <a:pt x="0" y="0"/>
                            </a:lnTo>
                            <a:lnTo>
                              <a:pt x="0" y="9144"/>
                            </a:lnTo>
                            <a:lnTo>
                              <a:pt x="6781800" y="9144"/>
                            </a:lnTo>
                            <a:lnTo>
                              <a:pt x="678180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du="http://schemas.microsoft.com/office/word/2023/wordml/word16du" xmlns:oel="http://schemas.microsoft.com/office/2019/extlst">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9525" cy="12700"/>
              <wp:effectExtent b="0" l="0" r="0" t="0"/>
              <wp:wrapTopAndBottom distB="0" distT="0"/>
              <wp:docPr id="37300292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9525" cy="12700"/>
                      </a:xfrm>
                      <a:prstGeom prst="rect"/>
                      <a:ln/>
                    </pic:spPr>
                  </pic:pic>
                </a:graphicData>
              </a:graphic>
            </wp:anchor>
          </w:drawing>
        </mc:Fallback>
      </mc:AlternateContent>
    </w:r>
  </w:p>
  <w:p w14:paraId="6710D106" w14:textId="2384F1B3" w:rsidR="00C115B9" w:rsidRDefault="00163A48">
    <w:pPr>
      <w:ind w:left="2550" w:right="2528"/>
      <w:jc w:val="center"/>
    </w:pPr>
    <w:r>
      <w:rPr>
        <w:i/>
        <w:sz w:val="24"/>
        <w:szCs w:val="24"/>
      </w:rPr>
      <w:t>Volume: 0</w:t>
    </w:r>
    <w:r w:rsidR="00A25F4F">
      <w:rPr>
        <w:i/>
        <w:sz w:val="24"/>
        <w:szCs w:val="24"/>
      </w:rPr>
      <w:t xml:space="preserve">6 </w:t>
    </w:r>
    <w:r>
      <w:rPr>
        <w:i/>
        <w:sz w:val="24"/>
        <w:szCs w:val="24"/>
      </w:rPr>
      <w:t>Issue: 0</w:t>
    </w:r>
    <w:r w:rsidR="007C180A">
      <w:rPr>
        <w:i/>
        <w:sz w:val="24"/>
        <w:szCs w:val="24"/>
      </w:rPr>
      <w:t>2</w:t>
    </w:r>
    <w:r>
      <w:rPr>
        <w:i/>
        <w:sz w:val="24"/>
        <w:szCs w:val="24"/>
      </w:rPr>
      <w:t xml:space="preserve"> </w:t>
    </w:r>
    <w:r>
      <w:rPr>
        <w:sz w:val="24"/>
        <w:szCs w:val="24"/>
      </w:rPr>
      <w:t xml:space="preserve">| </w:t>
    </w:r>
    <w:r w:rsidR="007C180A">
      <w:rPr>
        <w:i/>
        <w:sz w:val="24"/>
        <w:szCs w:val="24"/>
      </w:rPr>
      <w:t>April</w:t>
    </w:r>
    <w:r>
      <w:rPr>
        <w:i/>
        <w:sz w:val="24"/>
        <w:szCs w:val="24"/>
      </w:rPr>
      <w:t xml:space="preserve"> 202</w:t>
    </w:r>
    <w:r w:rsidR="00A25F4F">
      <w:rPr>
        <w:i/>
        <w:sz w:val="24"/>
        <w:szCs w:val="24"/>
      </w:rPr>
      <w:t>5</w:t>
    </w:r>
    <w:r>
      <w:rPr>
        <w:i/>
        <w:sz w:val="24"/>
        <w:szCs w:val="24"/>
      </w:rPr>
      <w:t xml:space="preserve"> ISSN: 2660-454X</w:t>
    </w:r>
  </w:p>
  <w:p w14:paraId="0B2FC6B9" w14:textId="784A1818" w:rsidR="00C115B9" w:rsidRDefault="0099050F">
    <w:pPr>
      <w:pBdr>
        <w:top w:val="nil"/>
        <w:left w:val="nil"/>
        <w:bottom w:val="none" w:sz="0" w:space="0" w:color="000000"/>
        <w:right w:val="nil"/>
        <w:between w:val="nil"/>
      </w:pBdr>
      <w:tabs>
        <w:tab w:val="center" w:pos="4153"/>
        <w:tab w:val="right" w:pos="8306"/>
      </w:tabs>
      <w:spacing w:line="240" w:lineRule="auto"/>
    </w:pPr>
    <w:r>
      <w:pict w14:anchorId="538DD864">
        <v:rect id="_x0000_i1025" style="width:0;height:1.5pt" o:hralign="center" o:hrstd="t" o:hr="t" fillcolor="#a0a0a0" stroked="f"/>
      </w:pic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FFD"/>
    <w:multiLevelType w:val="hybridMultilevel"/>
    <w:tmpl w:val="3F8E7B56"/>
    <w:lvl w:ilvl="0" w:tplc="EAC8AA2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7062FC7"/>
    <w:multiLevelType w:val="hybridMultilevel"/>
    <w:tmpl w:val="90466340"/>
    <w:lvl w:ilvl="0" w:tplc="D376F7D0">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 w15:restartNumberingAfterBreak="0">
    <w:nsid w:val="078D6904"/>
    <w:multiLevelType w:val="hybridMultilevel"/>
    <w:tmpl w:val="F5A66B1C"/>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 w15:restartNumberingAfterBreak="0">
    <w:nsid w:val="11B45AA5"/>
    <w:multiLevelType w:val="hybridMultilevel"/>
    <w:tmpl w:val="F6ACE60E"/>
    <w:lvl w:ilvl="0" w:tplc="CD54CEF4">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176484"/>
    <w:multiLevelType w:val="multilevel"/>
    <w:tmpl w:val="F39A1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C734AB"/>
    <w:multiLevelType w:val="hybridMultilevel"/>
    <w:tmpl w:val="5EBCA958"/>
    <w:lvl w:ilvl="0" w:tplc="2C400C88">
      <w:start w:val="1"/>
      <w:numFmt w:val="decimal"/>
      <w:lvlText w:val="[%1]"/>
      <w:lvlJc w:val="left"/>
      <w:pPr>
        <w:ind w:left="1715" w:hanging="360"/>
      </w:pPr>
      <w:rPr>
        <w:rFonts w:hint="default"/>
      </w:rPr>
    </w:lvl>
    <w:lvl w:ilvl="1" w:tplc="04090019" w:tentative="1">
      <w:start w:val="1"/>
      <w:numFmt w:val="lowerLetter"/>
      <w:lvlText w:val="%2."/>
      <w:lvlJc w:val="left"/>
      <w:pPr>
        <w:ind w:left="2435" w:hanging="360"/>
      </w:pPr>
    </w:lvl>
    <w:lvl w:ilvl="2" w:tplc="0409001B" w:tentative="1">
      <w:start w:val="1"/>
      <w:numFmt w:val="lowerRoman"/>
      <w:lvlText w:val="%3."/>
      <w:lvlJc w:val="right"/>
      <w:pPr>
        <w:ind w:left="3155" w:hanging="180"/>
      </w:pPr>
    </w:lvl>
    <w:lvl w:ilvl="3" w:tplc="0409000F" w:tentative="1">
      <w:start w:val="1"/>
      <w:numFmt w:val="decimal"/>
      <w:lvlText w:val="%4."/>
      <w:lvlJc w:val="left"/>
      <w:pPr>
        <w:ind w:left="3875" w:hanging="360"/>
      </w:pPr>
    </w:lvl>
    <w:lvl w:ilvl="4" w:tplc="04090019" w:tentative="1">
      <w:start w:val="1"/>
      <w:numFmt w:val="lowerLetter"/>
      <w:lvlText w:val="%5."/>
      <w:lvlJc w:val="left"/>
      <w:pPr>
        <w:ind w:left="4595" w:hanging="360"/>
      </w:pPr>
    </w:lvl>
    <w:lvl w:ilvl="5" w:tplc="0409001B" w:tentative="1">
      <w:start w:val="1"/>
      <w:numFmt w:val="lowerRoman"/>
      <w:lvlText w:val="%6."/>
      <w:lvlJc w:val="right"/>
      <w:pPr>
        <w:ind w:left="5315" w:hanging="180"/>
      </w:pPr>
    </w:lvl>
    <w:lvl w:ilvl="6" w:tplc="0409000F" w:tentative="1">
      <w:start w:val="1"/>
      <w:numFmt w:val="decimal"/>
      <w:lvlText w:val="%7."/>
      <w:lvlJc w:val="left"/>
      <w:pPr>
        <w:ind w:left="6035" w:hanging="360"/>
      </w:pPr>
    </w:lvl>
    <w:lvl w:ilvl="7" w:tplc="04090019" w:tentative="1">
      <w:start w:val="1"/>
      <w:numFmt w:val="lowerLetter"/>
      <w:lvlText w:val="%8."/>
      <w:lvlJc w:val="left"/>
      <w:pPr>
        <w:ind w:left="6755" w:hanging="360"/>
      </w:pPr>
    </w:lvl>
    <w:lvl w:ilvl="8" w:tplc="0409001B" w:tentative="1">
      <w:start w:val="1"/>
      <w:numFmt w:val="lowerRoman"/>
      <w:lvlText w:val="%9."/>
      <w:lvlJc w:val="right"/>
      <w:pPr>
        <w:ind w:left="7475" w:hanging="180"/>
      </w:pPr>
    </w:lvl>
  </w:abstractNum>
  <w:abstractNum w:abstractNumId="6" w15:restartNumberingAfterBreak="0">
    <w:nsid w:val="23BC12AD"/>
    <w:multiLevelType w:val="hybridMultilevel"/>
    <w:tmpl w:val="935EF9E0"/>
    <w:lvl w:ilvl="0" w:tplc="5A5861E2">
      <w:numFmt w:val="bullet"/>
      <w:lvlText w:val="-"/>
      <w:lvlJc w:val="left"/>
      <w:pPr>
        <w:ind w:left="3420" w:hanging="360"/>
      </w:pPr>
      <w:rPr>
        <w:rFonts w:ascii="Palatino Linotype" w:eastAsia="Palatino Linotype" w:hAnsi="Palatino Linotype" w:cs="Palatino Linotype"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7" w15:restartNumberingAfterBreak="0">
    <w:nsid w:val="3A7C5FF9"/>
    <w:multiLevelType w:val="hybridMultilevel"/>
    <w:tmpl w:val="60C4D430"/>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15:restartNumberingAfterBreak="0">
    <w:nsid w:val="425157DC"/>
    <w:multiLevelType w:val="multilevel"/>
    <w:tmpl w:val="9314FA6E"/>
    <w:lvl w:ilvl="0">
      <w:start w:val="1"/>
      <w:numFmt w:val="decimal"/>
      <w:pStyle w:val="MDPI71FootNotes"/>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9" w15:restartNumberingAfterBreak="0">
    <w:nsid w:val="45092C86"/>
    <w:multiLevelType w:val="multilevel"/>
    <w:tmpl w:val="BE9CF916"/>
    <w:lvl w:ilvl="0">
      <w:start w:val="1"/>
      <w:numFmt w:val="decimal"/>
      <w:pStyle w:val="MDPI38bullet"/>
      <w:lvlText w:val="%1."/>
      <w:lvlJc w:val="left"/>
      <w:pPr>
        <w:ind w:left="2968" w:hanging="360"/>
      </w:pPr>
      <w:rPr>
        <w:b/>
      </w:rPr>
    </w:lvl>
    <w:lvl w:ilvl="1">
      <w:start w:val="1"/>
      <w:numFmt w:val="decimal"/>
      <w:lvlText w:val="%1.%2"/>
      <w:lvlJc w:val="left"/>
      <w:pPr>
        <w:ind w:left="2968" w:hanging="360"/>
      </w:pPr>
    </w:lvl>
    <w:lvl w:ilvl="2">
      <w:start w:val="1"/>
      <w:numFmt w:val="decimal"/>
      <w:lvlText w:val="%1.%2.%3"/>
      <w:lvlJc w:val="left"/>
      <w:pPr>
        <w:ind w:left="3328" w:hanging="720"/>
      </w:pPr>
    </w:lvl>
    <w:lvl w:ilvl="3">
      <w:start w:val="1"/>
      <w:numFmt w:val="decimal"/>
      <w:lvlText w:val="%1.%2.%3.%4"/>
      <w:lvlJc w:val="left"/>
      <w:pPr>
        <w:ind w:left="3328" w:hanging="720"/>
      </w:pPr>
    </w:lvl>
    <w:lvl w:ilvl="4">
      <w:start w:val="1"/>
      <w:numFmt w:val="decimal"/>
      <w:lvlText w:val="%1.%2.%3.%4.%5"/>
      <w:lvlJc w:val="left"/>
      <w:pPr>
        <w:ind w:left="3328" w:hanging="720"/>
      </w:pPr>
    </w:lvl>
    <w:lvl w:ilvl="5">
      <w:start w:val="1"/>
      <w:numFmt w:val="decimal"/>
      <w:lvlText w:val="%1.%2.%3.%4.%5.%6"/>
      <w:lvlJc w:val="left"/>
      <w:pPr>
        <w:ind w:left="3688" w:hanging="1080"/>
      </w:pPr>
    </w:lvl>
    <w:lvl w:ilvl="6">
      <w:start w:val="1"/>
      <w:numFmt w:val="decimal"/>
      <w:lvlText w:val="%1.%2.%3.%4.%5.%6.%7"/>
      <w:lvlJc w:val="left"/>
      <w:pPr>
        <w:ind w:left="3688" w:hanging="1080"/>
      </w:pPr>
    </w:lvl>
    <w:lvl w:ilvl="7">
      <w:start w:val="1"/>
      <w:numFmt w:val="decimal"/>
      <w:lvlText w:val="%1.%2.%3.%4.%5.%6.%7.%8"/>
      <w:lvlJc w:val="left"/>
      <w:pPr>
        <w:ind w:left="4048" w:hanging="1440"/>
      </w:pPr>
    </w:lvl>
    <w:lvl w:ilvl="8">
      <w:start w:val="1"/>
      <w:numFmt w:val="decimal"/>
      <w:lvlText w:val="%1.%2.%3.%4.%5.%6.%7.%8.%9"/>
      <w:lvlJc w:val="left"/>
      <w:pPr>
        <w:ind w:left="4048" w:hanging="1440"/>
      </w:pPr>
    </w:lvl>
  </w:abstractNum>
  <w:abstractNum w:abstractNumId="10" w15:restartNumberingAfterBreak="0">
    <w:nsid w:val="452C5D50"/>
    <w:multiLevelType w:val="multilevel"/>
    <w:tmpl w:val="2D4AF5AA"/>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9AE603B"/>
    <w:multiLevelType w:val="multilevel"/>
    <w:tmpl w:val="27ECE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7B16BB"/>
    <w:multiLevelType w:val="hybridMultilevel"/>
    <w:tmpl w:val="597A398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4F942306"/>
    <w:multiLevelType w:val="multilevel"/>
    <w:tmpl w:val="B66E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8E3155"/>
    <w:multiLevelType w:val="hybridMultilevel"/>
    <w:tmpl w:val="051A3606"/>
    <w:lvl w:ilvl="0" w:tplc="BBDEE878">
      <w:numFmt w:val="bullet"/>
      <w:lvlText w:val="-"/>
      <w:lvlJc w:val="left"/>
      <w:pPr>
        <w:ind w:left="3420" w:hanging="360"/>
      </w:pPr>
      <w:rPr>
        <w:rFonts w:ascii="Palatino Linotype" w:eastAsia="Palatino Linotype" w:hAnsi="Palatino Linotype" w:cs="Palatino Linotype"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5" w15:restartNumberingAfterBreak="0">
    <w:nsid w:val="5AB463D0"/>
    <w:multiLevelType w:val="hybridMultilevel"/>
    <w:tmpl w:val="016ABF48"/>
    <w:lvl w:ilvl="0" w:tplc="7FA43A9A">
      <w:start w:val="1"/>
      <w:numFmt w:val="decimal"/>
      <w:lvlText w:val="%1."/>
      <w:lvlJc w:val="left"/>
      <w:pPr>
        <w:ind w:left="3780" w:hanging="360"/>
      </w:pPr>
      <w:rPr>
        <w:rFonts w:hint="default"/>
      </w:rPr>
    </w:lvl>
    <w:lvl w:ilvl="1" w:tplc="FFFFFFFF" w:tentative="1">
      <w:start w:val="1"/>
      <w:numFmt w:val="bullet"/>
      <w:lvlText w:val="o"/>
      <w:lvlJc w:val="left"/>
      <w:pPr>
        <w:ind w:left="4500" w:hanging="360"/>
      </w:pPr>
      <w:rPr>
        <w:rFonts w:ascii="Courier New" w:hAnsi="Courier New" w:cs="Courier New" w:hint="default"/>
      </w:rPr>
    </w:lvl>
    <w:lvl w:ilvl="2" w:tplc="FFFFFFFF" w:tentative="1">
      <w:start w:val="1"/>
      <w:numFmt w:val="bullet"/>
      <w:lvlText w:val=""/>
      <w:lvlJc w:val="left"/>
      <w:pPr>
        <w:ind w:left="5220" w:hanging="360"/>
      </w:pPr>
      <w:rPr>
        <w:rFonts w:ascii="Wingdings" w:hAnsi="Wingdings" w:hint="default"/>
      </w:rPr>
    </w:lvl>
    <w:lvl w:ilvl="3" w:tplc="FFFFFFFF" w:tentative="1">
      <w:start w:val="1"/>
      <w:numFmt w:val="bullet"/>
      <w:lvlText w:val=""/>
      <w:lvlJc w:val="left"/>
      <w:pPr>
        <w:ind w:left="5940" w:hanging="360"/>
      </w:pPr>
      <w:rPr>
        <w:rFonts w:ascii="Symbol" w:hAnsi="Symbol" w:hint="default"/>
      </w:rPr>
    </w:lvl>
    <w:lvl w:ilvl="4" w:tplc="FFFFFFFF" w:tentative="1">
      <w:start w:val="1"/>
      <w:numFmt w:val="bullet"/>
      <w:lvlText w:val="o"/>
      <w:lvlJc w:val="left"/>
      <w:pPr>
        <w:ind w:left="6660" w:hanging="360"/>
      </w:pPr>
      <w:rPr>
        <w:rFonts w:ascii="Courier New" w:hAnsi="Courier New" w:cs="Courier New" w:hint="default"/>
      </w:rPr>
    </w:lvl>
    <w:lvl w:ilvl="5" w:tplc="FFFFFFFF" w:tentative="1">
      <w:start w:val="1"/>
      <w:numFmt w:val="bullet"/>
      <w:lvlText w:val=""/>
      <w:lvlJc w:val="left"/>
      <w:pPr>
        <w:ind w:left="7380" w:hanging="360"/>
      </w:pPr>
      <w:rPr>
        <w:rFonts w:ascii="Wingdings" w:hAnsi="Wingdings" w:hint="default"/>
      </w:rPr>
    </w:lvl>
    <w:lvl w:ilvl="6" w:tplc="FFFFFFFF" w:tentative="1">
      <w:start w:val="1"/>
      <w:numFmt w:val="bullet"/>
      <w:lvlText w:val=""/>
      <w:lvlJc w:val="left"/>
      <w:pPr>
        <w:ind w:left="8100" w:hanging="360"/>
      </w:pPr>
      <w:rPr>
        <w:rFonts w:ascii="Symbol" w:hAnsi="Symbol" w:hint="default"/>
      </w:rPr>
    </w:lvl>
    <w:lvl w:ilvl="7" w:tplc="FFFFFFFF" w:tentative="1">
      <w:start w:val="1"/>
      <w:numFmt w:val="bullet"/>
      <w:lvlText w:val="o"/>
      <w:lvlJc w:val="left"/>
      <w:pPr>
        <w:ind w:left="8820" w:hanging="360"/>
      </w:pPr>
      <w:rPr>
        <w:rFonts w:ascii="Courier New" w:hAnsi="Courier New" w:cs="Courier New" w:hint="default"/>
      </w:rPr>
    </w:lvl>
    <w:lvl w:ilvl="8" w:tplc="FFFFFFFF" w:tentative="1">
      <w:start w:val="1"/>
      <w:numFmt w:val="bullet"/>
      <w:lvlText w:val=""/>
      <w:lvlJc w:val="left"/>
      <w:pPr>
        <w:ind w:left="9540" w:hanging="360"/>
      </w:pPr>
      <w:rPr>
        <w:rFonts w:ascii="Wingdings" w:hAnsi="Wingdings" w:hint="default"/>
      </w:rPr>
    </w:lvl>
  </w:abstractNum>
  <w:abstractNum w:abstractNumId="16" w15:restartNumberingAfterBreak="0">
    <w:nsid w:val="605A20F9"/>
    <w:multiLevelType w:val="multilevel"/>
    <w:tmpl w:val="2D707A9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D304F8"/>
    <w:multiLevelType w:val="hybridMultilevel"/>
    <w:tmpl w:val="735CFC70"/>
    <w:lvl w:ilvl="0" w:tplc="EE98CEE6">
      <w:start w:val="1"/>
      <w:numFmt w:val="lowerLetter"/>
      <w:lvlText w:val="%1."/>
      <w:lvlJc w:val="left"/>
      <w:pPr>
        <w:ind w:left="3272" w:hanging="360"/>
      </w:pPr>
      <w:rPr>
        <w:rFonts w:cs="Times New Roman" w:hint="default"/>
        <w:i w:val="0"/>
        <w:iCs w:val="0"/>
        <w:sz w:val="20"/>
        <w:szCs w:val="20"/>
      </w:r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18" w15:restartNumberingAfterBreak="0">
    <w:nsid w:val="6DB86C59"/>
    <w:multiLevelType w:val="hybridMultilevel"/>
    <w:tmpl w:val="B322D48E"/>
    <w:lvl w:ilvl="0" w:tplc="FAA05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82555"/>
    <w:multiLevelType w:val="hybridMultilevel"/>
    <w:tmpl w:val="B6184D6E"/>
    <w:lvl w:ilvl="0" w:tplc="FAA05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A70CA"/>
    <w:multiLevelType w:val="multilevel"/>
    <w:tmpl w:val="B7A6D256"/>
    <w:lvl w:ilvl="0">
      <w:start w:val="1"/>
      <w:numFmt w:val="decimal"/>
      <w:pStyle w:val="MDPI37itemize"/>
      <w:lvlText w:val="%1)"/>
      <w:lvlJc w:val="left"/>
      <w:pPr>
        <w:ind w:left="3780" w:hanging="360"/>
      </w:pPr>
    </w:lvl>
    <w:lvl w:ilvl="1">
      <w:start w:val="1"/>
      <w:numFmt w:val="decimal"/>
      <w:lvlText w:val="[%2]"/>
      <w:lvlJc w:val="left"/>
      <w:pPr>
        <w:ind w:left="4500" w:hanging="360"/>
      </w:pPr>
      <w:rPr>
        <w:rFonts w:hint="default"/>
      </w:r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1" w15:restartNumberingAfterBreak="0">
    <w:nsid w:val="77B05A18"/>
    <w:multiLevelType w:val="hybridMultilevel"/>
    <w:tmpl w:val="21E6C156"/>
    <w:lvl w:ilvl="0" w:tplc="EE98CEE6">
      <w:start w:val="1"/>
      <w:numFmt w:val="lowerLetter"/>
      <w:lvlText w:val="%1."/>
      <w:lvlJc w:val="left"/>
      <w:pPr>
        <w:ind w:left="6332" w:hanging="360"/>
      </w:pPr>
      <w:rPr>
        <w:rFonts w:cs="Times New Roman" w:hint="default"/>
        <w:i w:val="0"/>
        <w:iCs w:val="0"/>
        <w:sz w:val="20"/>
        <w:szCs w:val="2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abstractNumId w:val="9"/>
  </w:num>
  <w:num w:numId="2">
    <w:abstractNumId w:val="8"/>
  </w:num>
  <w:num w:numId="3">
    <w:abstractNumId w:val="20"/>
  </w:num>
  <w:num w:numId="4">
    <w:abstractNumId w:val="10"/>
  </w:num>
  <w:num w:numId="5">
    <w:abstractNumId w:val="1"/>
  </w:num>
  <w:num w:numId="6">
    <w:abstractNumId w:val="0"/>
  </w:num>
  <w:num w:numId="7">
    <w:abstractNumId w:val="17"/>
  </w:num>
  <w:num w:numId="8">
    <w:abstractNumId w:val="21"/>
  </w:num>
  <w:num w:numId="9">
    <w:abstractNumId w:val="15"/>
  </w:num>
  <w:num w:numId="10">
    <w:abstractNumId w:val="19"/>
  </w:num>
  <w:num w:numId="11">
    <w:abstractNumId w:val="18"/>
  </w:num>
  <w:num w:numId="12">
    <w:abstractNumId w:val="3"/>
  </w:num>
  <w:num w:numId="13">
    <w:abstractNumId w:val="16"/>
  </w:num>
  <w:num w:numId="14">
    <w:abstractNumId w:val="5"/>
  </w:num>
  <w:num w:numId="15">
    <w:abstractNumId w:val="7"/>
  </w:num>
  <w:num w:numId="16">
    <w:abstractNumId w:val="6"/>
  </w:num>
  <w:num w:numId="17">
    <w:abstractNumId w:val="12"/>
  </w:num>
  <w:num w:numId="18">
    <w:abstractNumId w:val="14"/>
  </w:num>
  <w:num w:numId="19">
    <w:abstractNumId w:val="2"/>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B9"/>
    <w:rsid w:val="000017DB"/>
    <w:rsid w:val="00052BAC"/>
    <w:rsid w:val="000606CA"/>
    <w:rsid w:val="00064AA1"/>
    <w:rsid w:val="000844E3"/>
    <w:rsid w:val="00087590"/>
    <w:rsid w:val="000A7793"/>
    <w:rsid w:val="000B00FD"/>
    <w:rsid w:val="000D2521"/>
    <w:rsid w:val="000F60D6"/>
    <w:rsid w:val="000F6E7C"/>
    <w:rsid w:val="0014739A"/>
    <w:rsid w:val="00157E07"/>
    <w:rsid w:val="00163A48"/>
    <w:rsid w:val="00181B10"/>
    <w:rsid w:val="001B5A71"/>
    <w:rsid w:val="001C3965"/>
    <w:rsid w:val="001E4592"/>
    <w:rsid w:val="001E5DDA"/>
    <w:rsid w:val="001F69B1"/>
    <w:rsid w:val="00201B0D"/>
    <w:rsid w:val="00210A56"/>
    <w:rsid w:val="002178D5"/>
    <w:rsid w:val="002355B8"/>
    <w:rsid w:val="00236C51"/>
    <w:rsid w:val="0025563D"/>
    <w:rsid w:val="00257349"/>
    <w:rsid w:val="00283D8D"/>
    <w:rsid w:val="003001D5"/>
    <w:rsid w:val="00302F75"/>
    <w:rsid w:val="00304146"/>
    <w:rsid w:val="00306BC2"/>
    <w:rsid w:val="003B4239"/>
    <w:rsid w:val="003C142F"/>
    <w:rsid w:val="003C1A95"/>
    <w:rsid w:val="003C7A9A"/>
    <w:rsid w:val="003D7CE0"/>
    <w:rsid w:val="003F1481"/>
    <w:rsid w:val="00404B4F"/>
    <w:rsid w:val="00405887"/>
    <w:rsid w:val="00421C6E"/>
    <w:rsid w:val="00431F80"/>
    <w:rsid w:val="00444E43"/>
    <w:rsid w:val="00444F8E"/>
    <w:rsid w:val="0045436F"/>
    <w:rsid w:val="00461BA1"/>
    <w:rsid w:val="004A3508"/>
    <w:rsid w:val="004C413D"/>
    <w:rsid w:val="004E2504"/>
    <w:rsid w:val="004E6551"/>
    <w:rsid w:val="004F41FE"/>
    <w:rsid w:val="00507CED"/>
    <w:rsid w:val="00507E1A"/>
    <w:rsid w:val="005342CD"/>
    <w:rsid w:val="00551CDC"/>
    <w:rsid w:val="00580217"/>
    <w:rsid w:val="00583E93"/>
    <w:rsid w:val="00587F2B"/>
    <w:rsid w:val="00593B53"/>
    <w:rsid w:val="00594412"/>
    <w:rsid w:val="005A6176"/>
    <w:rsid w:val="005A6AFD"/>
    <w:rsid w:val="005B459B"/>
    <w:rsid w:val="005C6ADD"/>
    <w:rsid w:val="005C7D08"/>
    <w:rsid w:val="005D1F6E"/>
    <w:rsid w:val="005D77F9"/>
    <w:rsid w:val="0061206B"/>
    <w:rsid w:val="00636AED"/>
    <w:rsid w:val="00673925"/>
    <w:rsid w:val="00693208"/>
    <w:rsid w:val="006A2121"/>
    <w:rsid w:val="006B7D14"/>
    <w:rsid w:val="006C4ACA"/>
    <w:rsid w:val="006C53BA"/>
    <w:rsid w:val="006E7B80"/>
    <w:rsid w:val="0071122A"/>
    <w:rsid w:val="00732DB9"/>
    <w:rsid w:val="00732F36"/>
    <w:rsid w:val="0073384A"/>
    <w:rsid w:val="007472F0"/>
    <w:rsid w:val="00783B8A"/>
    <w:rsid w:val="007B5CDC"/>
    <w:rsid w:val="007C180A"/>
    <w:rsid w:val="007C3575"/>
    <w:rsid w:val="007E1015"/>
    <w:rsid w:val="007F0378"/>
    <w:rsid w:val="007F2C8E"/>
    <w:rsid w:val="0086325F"/>
    <w:rsid w:val="008769B6"/>
    <w:rsid w:val="00884CB6"/>
    <w:rsid w:val="008921F4"/>
    <w:rsid w:val="008B0FB9"/>
    <w:rsid w:val="008E306C"/>
    <w:rsid w:val="008F037B"/>
    <w:rsid w:val="008F3748"/>
    <w:rsid w:val="008F6832"/>
    <w:rsid w:val="009011D6"/>
    <w:rsid w:val="00916044"/>
    <w:rsid w:val="0094137B"/>
    <w:rsid w:val="0094595A"/>
    <w:rsid w:val="009534FD"/>
    <w:rsid w:val="009546A9"/>
    <w:rsid w:val="00982316"/>
    <w:rsid w:val="00982C19"/>
    <w:rsid w:val="00982C74"/>
    <w:rsid w:val="009875BA"/>
    <w:rsid w:val="0099050F"/>
    <w:rsid w:val="009B056E"/>
    <w:rsid w:val="009B0FFC"/>
    <w:rsid w:val="00A014B4"/>
    <w:rsid w:val="00A25F4F"/>
    <w:rsid w:val="00A55C03"/>
    <w:rsid w:val="00A67AAD"/>
    <w:rsid w:val="00A8691D"/>
    <w:rsid w:val="00AC5E2E"/>
    <w:rsid w:val="00AF205D"/>
    <w:rsid w:val="00B13C7D"/>
    <w:rsid w:val="00B23068"/>
    <w:rsid w:val="00B337D4"/>
    <w:rsid w:val="00B54BA0"/>
    <w:rsid w:val="00B71D7C"/>
    <w:rsid w:val="00B77581"/>
    <w:rsid w:val="00B93662"/>
    <w:rsid w:val="00B957F3"/>
    <w:rsid w:val="00B95B12"/>
    <w:rsid w:val="00BA50B1"/>
    <w:rsid w:val="00BB1CEA"/>
    <w:rsid w:val="00BF27FF"/>
    <w:rsid w:val="00C01721"/>
    <w:rsid w:val="00C115B9"/>
    <w:rsid w:val="00C306B1"/>
    <w:rsid w:val="00C345C0"/>
    <w:rsid w:val="00C40941"/>
    <w:rsid w:val="00C459C6"/>
    <w:rsid w:val="00C56AD2"/>
    <w:rsid w:val="00C57876"/>
    <w:rsid w:val="00C57B60"/>
    <w:rsid w:val="00C73E4A"/>
    <w:rsid w:val="00C76227"/>
    <w:rsid w:val="00C87C23"/>
    <w:rsid w:val="00CA0883"/>
    <w:rsid w:val="00CC79C9"/>
    <w:rsid w:val="00CF2AD3"/>
    <w:rsid w:val="00D03650"/>
    <w:rsid w:val="00D50599"/>
    <w:rsid w:val="00D75DEB"/>
    <w:rsid w:val="00D7719C"/>
    <w:rsid w:val="00D91744"/>
    <w:rsid w:val="00D94C0E"/>
    <w:rsid w:val="00DB1310"/>
    <w:rsid w:val="00DD431B"/>
    <w:rsid w:val="00DE7B06"/>
    <w:rsid w:val="00E2522F"/>
    <w:rsid w:val="00E262D4"/>
    <w:rsid w:val="00E637EF"/>
    <w:rsid w:val="00E82C75"/>
    <w:rsid w:val="00E9406A"/>
    <w:rsid w:val="00E95095"/>
    <w:rsid w:val="00EA71C6"/>
    <w:rsid w:val="00ED7ADE"/>
    <w:rsid w:val="00F05BAA"/>
    <w:rsid w:val="00F450FA"/>
    <w:rsid w:val="00FA24ED"/>
    <w:rsid w:val="00FC7B71"/>
    <w:rsid w:val="00FD363D"/>
    <w:rsid w:val="00FD54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9A63"/>
  <w15:docId w15:val="{6EE3F904-D836-4A13-8379-0CCA7B55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pPr>
    <w:rPr>
      <w:noProof/>
      <w:color w:val="000000"/>
    </w:rPr>
  </w:style>
  <w:style w:type="paragraph" w:styleId="Heading1">
    <w:name w:val="heading 1"/>
    <w:basedOn w:val="Normal"/>
    <w:next w:val="Normal"/>
    <w:link w:val="Heading1Char"/>
    <w:uiPriority w:val="9"/>
    <w:qFormat/>
    <w:rsid w:val="004D7D16"/>
    <w:pPr>
      <w:keepNext/>
      <w:autoSpaceDE w:val="0"/>
      <w:autoSpaceDN w:val="0"/>
      <w:spacing w:before="240" w:after="80" w:line="240" w:lineRule="auto"/>
      <w:ind w:left="720" w:hanging="360"/>
      <w:jc w:val="center"/>
      <w:outlineLvl w:val="0"/>
    </w:pPr>
    <w:rPr>
      <w:rFonts w:ascii="Times New Roman" w:eastAsia="PMingLiU" w:hAnsi="Times New Roman"/>
      <w:smallCaps/>
      <w:noProof w:val="0"/>
      <w:color w:val="auto"/>
      <w:kern w:val="28"/>
      <w:lang w:val="en-AU"/>
    </w:rPr>
  </w:style>
  <w:style w:type="paragraph" w:styleId="Heading2">
    <w:name w:val="heading 2"/>
    <w:basedOn w:val="Normal"/>
    <w:link w:val="Heading2Char"/>
    <w:uiPriority w:val="9"/>
    <w:semiHidden/>
    <w:unhideWhenUsed/>
    <w:qFormat/>
    <w:rsid w:val="00C97AF8"/>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rPr>
  </w:style>
  <w:style w:type="paragraph" w:styleId="Heading3">
    <w:name w:val="heading 3"/>
    <w:basedOn w:val="Normal"/>
    <w:next w:val="Normal"/>
    <w:link w:val="Heading3Char"/>
    <w:uiPriority w:val="9"/>
    <w:semiHidden/>
    <w:unhideWhenUsed/>
    <w:qFormat/>
    <w:rsid w:val="004D7D16"/>
    <w:pPr>
      <w:keepNext/>
      <w:autoSpaceDE w:val="0"/>
      <w:autoSpaceDN w:val="0"/>
      <w:spacing w:line="240" w:lineRule="auto"/>
      <w:ind w:left="288" w:hanging="180"/>
      <w:jc w:val="left"/>
      <w:outlineLvl w:val="2"/>
    </w:pPr>
    <w:rPr>
      <w:rFonts w:ascii="Times New Roman" w:eastAsia="PMingLiU" w:hAnsi="Times New Roman"/>
      <w:i/>
      <w:iCs/>
      <w:noProof w:val="0"/>
      <w:color w:val="auto"/>
      <w:lang w:val="en-AU"/>
    </w:rPr>
  </w:style>
  <w:style w:type="paragraph" w:styleId="Heading4">
    <w:name w:val="heading 4"/>
    <w:basedOn w:val="Normal"/>
    <w:next w:val="Normal"/>
    <w:link w:val="Heading4Char"/>
    <w:uiPriority w:val="9"/>
    <w:semiHidden/>
    <w:unhideWhenUsed/>
    <w:qFormat/>
    <w:rsid w:val="004D7D16"/>
    <w:pPr>
      <w:keepNext/>
      <w:autoSpaceDE w:val="0"/>
      <w:autoSpaceDN w:val="0"/>
      <w:spacing w:before="240" w:after="60" w:line="240" w:lineRule="auto"/>
      <w:ind w:left="2880" w:hanging="360"/>
      <w:jc w:val="left"/>
      <w:outlineLvl w:val="3"/>
    </w:pPr>
    <w:rPr>
      <w:rFonts w:ascii="Times New Roman" w:eastAsia="PMingLiU" w:hAnsi="Times New Roman"/>
      <w:i/>
      <w:iCs/>
      <w:noProof w:val="0"/>
      <w:color w:val="auto"/>
      <w:sz w:val="18"/>
      <w:szCs w:val="18"/>
      <w:lang w:val="en-AU"/>
    </w:rPr>
  </w:style>
  <w:style w:type="paragraph" w:styleId="Heading5">
    <w:name w:val="heading 5"/>
    <w:basedOn w:val="Normal"/>
    <w:next w:val="Normal"/>
    <w:link w:val="Heading5Char"/>
    <w:uiPriority w:val="9"/>
    <w:semiHidden/>
    <w:unhideWhenUsed/>
    <w:qFormat/>
    <w:rsid w:val="004D7D16"/>
    <w:pPr>
      <w:autoSpaceDE w:val="0"/>
      <w:autoSpaceDN w:val="0"/>
      <w:spacing w:before="240" w:after="60" w:line="240" w:lineRule="auto"/>
      <w:ind w:left="3600" w:hanging="360"/>
      <w:jc w:val="left"/>
      <w:outlineLvl w:val="4"/>
    </w:pPr>
    <w:rPr>
      <w:rFonts w:ascii="Times New Roman" w:eastAsia="PMingLiU" w:hAnsi="Times New Roman"/>
      <w:noProof w:val="0"/>
      <w:color w:val="auto"/>
      <w:sz w:val="18"/>
      <w:szCs w:val="18"/>
      <w:lang w:val="en-AU"/>
    </w:rPr>
  </w:style>
  <w:style w:type="paragraph" w:styleId="Heading6">
    <w:name w:val="heading 6"/>
    <w:basedOn w:val="Normal"/>
    <w:next w:val="Normal"/>
    <w:link w:val="Heading6Char"/>
    <w:uiPriority w:val="9"/>
    <w:semiHidden/>
    <w:unhideWhenUsed/>
    <w:qFormat/>
    <w:rsid w:val="004D7D16"/>
    <w:pPr>
      <w:autoSpaceDE w:val="0"/>
      <w:autoSpaceDN w:val="0"/>
      <w:spacing w:before="240" w:after="60" w:line="240" w:lineRule="auto"/>
      <w:ind w:left="4320" w:hanging="180"/>
      <w:jc w:val="left"/>
      <w:outlineLvl w:val="5"/>
    </w:pPr>
    <w:rPr>
      <w:rFonts w:ascii="Times New Roman" w:eastAsia="PMingLiU" w:hAnsi="Times New Roman"/>
      <w:i/>
      <w:iCs/>
      <w:noProof w:val="0"/>
      <w:color w:val="auto"/>
      <w:sz w:val="16"/>
      <w:szCs w:val="16"/>
      <w:lang w:val="en-AU"/>
    </w:rPr>
  </w:style>
  <w:style w:type="paragraph" w:styleId="Heading7">
    <w:name w:val="heading 7"/>
    <w:basedOn w:val="Normal"/>
    <w:next w:val="Normal"/>
    <w:link w:val="Heading7Char"/>
    <w:semiHidden/>
    <w:unhideWhenUsed/>
    <w:qFormat/>
    <w:rsid w:val="004D7D16"/>
    <w:pPr>
      <w:autoSpaceDE w:val="0"/>
      <w:autoSpaceDN w:val="0"/>
      <w:spacing w:before="240" w:after="60" w:line="240" w:lineRule="auto"/>
      <w:ind w:left="5040" w:hanging="360"/>
      <w:jc w:val="left"/>
      <w:outlineLvl w:val="6"/>
    </w:pPr>
    <w:rPr>
      <w:rFonts w:ascii="Times New Roman" w:eastAsia="PMingLiU" w:hAnsi="Times New Roman"/>
      <w:noProof w:val="0"/>
      <w:color w:val="auto"/>
      <w:sz w:val="16"/>
      <w:szCs w:val="16"/>
      <w:lang w:val="en-AU"/>
    </w:rPr>
  </w:style>
  <w:style w:type="paragraph" w:styleId="Heading8">
    <w:name w:val="heading 8"/>
    <w:basedOn w:val="Normal"/>
    <w:next w:val="Normal"/>
    <w:link w:val="Heading8Char"/>
    <w:semiHidden/>
    <w:unhideWhenUsed/>
    <w:qFormat/>
    <w:rsid w:val="004D7D16"/>
    <w:pPr>
      <w:autoSpaceDE w:val="0"/>
      <w:autoSpaceDN w:val="0"/>
      <w:spacing w:before="240" w:after="60" w:line="240" w:lineRule="auto"/>
      <w:ind w:left="5760" w:hanging="360"/>
      <w:jc w:val="left"/>
      <w:outlineLvl w:val="7"/>
    </w:pPr>
    <w:rPr>
      <w:rFonts w:ascii="Times New Roman" w:eastAsia="PMingLiU" w:hAnsi="Times New Roman"/>
      <w:i/>
      <w:iCs/>
      <w:noProof w:val="0"/>
      <w:color w:val="auto"/>
      <w:sz w:val="16"/>
      <w:szCs w:val="16"/>
      <w:lang w:val="en-AU"/>
    </w:rPr>
  </w:style>
  <w:style w:type="paragraph" w:styleId="Heading9">
    <w:name w:val="heading 9"/>
    <w:basedOn w:val="Normal"/>
    <w:next w:val="Normal"/>
    <w:link w:val="Heading9Char"/>
    <w:semiHidden/>
    <w:unhideWhenUsed/>
    <w:qFormat/>
    <w:rsid w:val="004D7D16"/>
    <w:pPr>
      <w:autoSpaceDE w:val="0"/>
      <w:autoSpaceDN w:val="0"/>
      <w:spacing w:before="240" w:after="60" w:line="240" w:lineRule="auto"/>
      <w:ind w:left="6480" w:hanging="180"/>
      <w:jc w:val="left"/>
      <w:outlineLvl w:val="8"/>
    </w:pPr>
    <w:rPr>
      <w:rFonts w:ascii="Times New Roman" w:eastAsia="PMingLiU" w:hAnsi="Times New Roman"/>
      <w:noProof w:val="0"/>
      <w:color w:val="auto"/>
      <w:sz w:val="16"/>
      <w:szCs w:val="1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DPI11articletype">
    <w:name w:val="MDPI_1.1_article_type"/>
    <w:next w:val="Normal"/>
    <w:qFormat/>
    <w:rsid w:val="00E93210"/>
    <w:pPr>
      <w:adjustRightInd w:val="0"/>
      <w:snapToGrid w:val="0"/>
      <w:spacing w:before="240"/>
    </w:pPr>
    <w:rPr>
      <w:rFonts w:eastAsia="Times New Roman"/>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eastAsia="Times New Roman"/>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eastAsia="Times New Roman"/>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eastAsia="Times New Roman"/>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pPr>
    <w:rPr>
      <w:rFonts w:eastAsia="Times New Roman"/>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pPr>
    <w:rPr>
      <w:rFonts w:eastAsia="Times New Roman"/>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pPr>
    <w:rPr>
      <w:rFonts w:eastAsia="Times New Roman"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E93210"/>
    <w:pPr>
      <w:spacing w:line="260" w:lineRule="atLeast"/>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pPr>
    <w:rPr>
      <w:rFonts w:eastAsia="Times New Roman"/>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pPr>
    <w:rPr>
      <w:rFonts w:eastAsia="Times New Roman"/>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pPr>
    <w:rPr>
      <w:rFonts w:eastAsia="Times New Roman"/>
      <w:snapToGrid w:val="0"/>
      <w:color w:val="000000"/>
      <w:szCs w:val="22"/>
      <w:lang w:eastAsia="de-DE" w:bidi="en-US"/>
    </w:rPr>
  </w:style>
  <w:style w:type="paragraph" w:customStyle="1" w:styleId="MDPI37itemize">
    <w:name w:val="MDPI_3.7_itemize"/>
    <w:qFormat/>
    <w:rsid w:val="00DC04F0"/>
    <w:pPr>
      <w:numPr>
        <w:numId w:val="3"/>
      </w:numPr>
      <w:adjustRightInd w:val="0"/>
      <w:snapToGrid w:val="0"/>
      <w:spacing w:line="228" w:lineRule="auto"/>
    </w:pPr>
    <w:rPr>
      <w:rFonts w:eastAsia="Times New Roman"/>
      <w:color w:val="000000"/>
      <w:szCs w:val="22"/>
      <w:lang w:eastAsia="de-DE" w:bidi="en-US"/>
    </w:rPr>
  </w:style>
  <w:style w:type="paragraph" w:customStyle="1" w:styleId="MDPI38bullet">
    <w:name w:val="MDPI_3.8_bullet"/>
    <w:qFormat/>
    <w:rsid w:val="00DC04F0"/>
    <w:pPr>
      <w:numPr>
        <w:numId w:val="1"/>
      </w:numPr>
      <w:adjustRightInd w:val="0"/>
      <w:snapToGrid w:val="0"/>
      <w:spacing w:line="228" w:lineRule="auto"/>
    </w:pPr>
    <w:rPr>
      <w:rFonts w:eastAsia="Times New Roman"/>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eastAsia="Times New Roman"/>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eastAsia="Times New Roman"/>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pPr>
    <w:rPr>
      <w:rFonts w:eastAsia="Times New Roman"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eastAsia="Times New Roman"/>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pPr>
    <w:rPr>
      <w:rFonts w:eastAsia="Times New Roman"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pPr>
    <w:rPr>
      <w:rFonts w:eastAsia="Times New Roman"/>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eastAsia="Times New Roman"/>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eastAsia="Times New Roman"/>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eastAsia="Times New Roman"/>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eastAsia="Times New Roman"/>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eastAsia="Times New Roman"/>
      <w:i/>
      <w:noProof/>
      <w:snapToGrid w:val="0"/>
      <w:color w:val="000000"/>
      <w:szCs w:val="22"/>
      <w:lang w:eastAsia="de-DE" w:bidi="en-US"/>
    </w:rPr>
  </w:style>
  <w:style w:type="paragraph" w:customStyle="1" w:styleId="MDPI71References">
    <w:name w:val="MDPI_7.1_References"/>
    <w:qFormat/>
    <w:rsid w:val="002532CA"/>
    <w:pPr>
      <w:numPr>
        <w:numId w:val="4"/>
      </w:numPr>
      <w:adjustRightInd w:val="0"/>
      <w:snapToGrid w:val="0"/>
      <w:spacing w:line="228" w:lineRule="auto"/>
    </w:pPr>
    <w:rPr>
      <w:rFonts w:eastAsia="Times New Roman"/>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pPr>
    <w:rPr>
      <w:rFonts w:eastAsia="Times New Roman"/>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pPr>
    <w:rPr>
      <w:rFonts w:eastAsia="Times New Roman"/>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pPr>
    <w:rPr>
      <w:rFonts w:eastAsia="Times New Roman"/>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cs="Cordia New"/>
      <w:sz w:val="14"/>
      <w:szCs w:val="22"/>
    </w:rPr>
  </w:style>
  <w:style w:type="paragraph" w:customStyle="1" w:styleId="MDPI62BackMatter">
    <w:name w:val="MDPI_6.2_BackMatter"/>
    <w:qFormat/>
    <w:rsid w:val="00E93210"/>
    <w:pPr>
      <w:adjustRightInd w:val="0"/>
      <w:snapToGrid w:val="0"/>
      <w:spacing w:after="120" w:line="228" w:lineRule="auto"/>
      <w:ind w:left="2608"/>
    </w:pPr>
    <w:rPr>
      <w:rFonts w:eastAsia="Times New Roman"/>
      <w:snapToGrid w:val="0"/>
      <w:color w:val="000000"/>
      <w:sz w:val="18"/>
      <w:lang w:bidi="en-US"/>
    </w:rPr>
  </w:style>
  <w:style w:type="paragraph" w:customStyle="1" w:styleId="MDPI63Notes">
    <w:name w:val="MDPI_6.3_Notes"/>
    <w:qFormat/>
    <w:rsid w:val="00E93210"/>
    <w:pPr>
      <w:adjustRightInd w:val="0"/>
      <w:snapToGrid w:val="0"/>
      <w:spacing w:before="240" w:line="228" w:lineRule="auto"/>
    </w:pPr>
    <w:rPr>
      <w:snapToGrid w:val="0"/>
      <w:color w:val="000000"/>
      <w:sz w:val="18"/>
      <w:lang w:bidi="en-US"/>
    </w:rPr>
  </w:style>
  <w:style w:type="paragraph" w:customStyle="1" w:styleId="MDPI15academiceditor">
    <w:name w:val="MDPI_1.5_academic_editor"/>
    <w:qFormat/>
    <w:rsid w:val="00F8699A"/>
    <w:pPr>
      <w:adjustRightInd w:val="0"/>
      <w:snapToGrid w:val="0"/>
      <w:spacing w:before="120" w:line="240" w:lineRule="atLeast"/>
      <w:ind w:right="113"/>
    </w:pPr>
    <w:rPr>
      <w:rFonts w:eastAsia="Times New Roman"/>
      <w:color w:val="000000"/>
      <w:sz w:val="14"/>
      <w:szCs w:val="22"/>
      <w:lang w:eastAsia="de-DE" w:bidi="en-US"/>
    </w:rPr>
  </w:style>
  <w:style w:type="paragraph" w:customStyle="1" w:styleId="MDPI19classification">
    <w:name w:val="MDPI_1.9_classification"/>
    <w:qFormat/>
    <w:rsid w:val="00E93210"/>
    <w:pPr>
      <w:spacing w:before="240" w:line="260" w:lineRule="atLeast"/>
      <w:ind w:left="113"/>
    </w:pPr>
    <w:rPr>
      <w:rFonts w:eastAsia="Times New Roman"/>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pPr>
    <w:rPr>
      <w:rFonts w:eastAsia="Times New Roman"/>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eastAsia="Times New Roman"/>
      <w:color w:val="000000"/>
      <w:lang w:eastAsia="de-CH"/>
    </w:rPr>
  </w:style>
  <w:style w:type="paragraph" w:customStyle="1" w:styleId="MDPIequationFram">
    <w:name w:val="MDPI_equationFram"/>
    <w:qFormat/>
    <w:rsid w:val="00E93210"/>
    <w:pPr>
      <w:adjustRightInd w:val="0"/>
      <w:snapToGrid w:val="0"/>
      <w:spacing w:before="120" w:after="120"/>
      <w:jc w:val="center"/>
    </w:pPr>
    <w:rPr>
      <w:rFonts w:eastAsia="Times New Roman"/>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eastAsia="Times New Roman"/>
      <w:color w:val="000000"/>
      <w:lang w:eastAsia="de-DE"/>
    </w:rPr>
  </w:style>
  <w:style w:type="paragraph" w:customStyle="1" w:styleId="MDPIheader">
    <w:name w:val="MDPI_header"/>
    <w:qFormat/>
    <w:rsid w:val="00E93210"/>
    <w:pPr>
      <w:adjustRightInd w:val="0"/>
      <w:snapToGrid w:val="0"/>
      <w:spacing w:after="240" w:line="260" w:lineRule="atLeast"/>
    </w:pPr>
    <w:rPr>
      <w:rFonts w:eastAsia="Times New Roman"/>
      <w:iCs/>
      <w:color w:val="000000"/>
      <w:sz w:val="16"/>
      <w:lang w:eastAsia="de-DE"/>
    </w:rPr>
  </w:style>
  <w:style w:type="paragraph" w:customStyle="1" w:styleId="MDPIheadercitation">
    <w:name w:val="MDPI_header_citation"/>
    <w:rsid w:val="00E93210"/>
    <w:pPr>
      <w:spacing w:after="240"/>
    </w:pPr>
    <w:rPr>
      <w:rFonts w:eastAsia="Times New Roman"/>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eastAsia="Times New Roman"/>
      <w:color w:val="000000"/>
      <w:sz w:val="24"/>
      <w:szCs w:val="22"/>
      <w:lang w:eastAsia="de-CH"/>
    </w:rPr>
  </w:style>
  <w:style w:type="table" w:customStyle="1" w:styleId="MDPITable">
    <w:name w:val="MDPI_Table"/>
    <w:basedOn w:val="TableNormal"/>
    <w:uiPriority w:val="99"/>
    <w:rsid w:val="00E93210"/>
    <w:rPr>
      <w:color w:val="000000"/>
      <w:lang w:val="en-CA"/>
    </w:rPr>
    <w:tblPr>
      <w:tblCellMar>
        <w:left w:w="0" w:type="dxa"/>
        <w:right w:w="0" w:type="dxa"/>
      </w:tblCellMar>
    </w:tblPr>
  </w:style>
  <w:style w:type="paragraph" w:customStyle="1" w:styleId="MDPItext">
    <w:name w:val="MDPI_text"/>
    <w:qFormat/>
    <w:rsid w:val="00E93210"/>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pPr>
    <w:rPr>
      <w:rFonts w:eastAsia="Times New Roman"/>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pPr>
    <w:rPr>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uiPriority w:val="99"/>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
      </w:numPr>
      <w:adjustRightInd w:val="0"/>
      <w:snapToGrid w:val="0"/>
      <w:spacing w:line="228" w:lineRule="auto"/>
    </w:pPr>
    <w:rPr>
      <w:rFonts w:eastAsiaTheme="minorEastAsia"/>
      <w:noProof/>
      <w:color w:val="000000"/>
      <w:sz w:val="18"/>
    </w:rPr>
  </w:style>
  <w:style w:type="paragraph" w:styleId="ListParagraph">
    <w:name w:val="List Paragraph"/>
    <w:basedOn w:val="Normal"/>
    <w:uiPriority w:val="34"/>
    <w:qFormat/>
    <w:rsid w:val="00F10C2C"/>
    <w:pPr>
      <w:ind w:left="720"/>
      <w:contextualSpacing/>
    </w:pPr>
  </w:style>
  <w:style w:type="table" w:customStyle="1" w:styleId="7">
    <w:name w:val="7"/>
    <w:basedOn w:val="TableNormal"/>
    <w:rsid w:val="00167C4F"/>
    <w:rPr>
      <w:rFonts w:eastAsia="Calibri" w:cs="Calibri"/>
      <w:sz w:val="24"/>
      <w:szCs w:val="24"/>
    </w:rPr>
    <w:tblPr>
      <w:tblStyleRowBandSize w:val="1"/>
      <w:tblStyleColBandSize w:val="1"/>
      <w:tblCellMar>
        <w:left w:w="115" w:type="dxa"/>
        <w:right w:w="115" w:type="dxa"/>
      </w:tblCellMar>
    </w:tblPr>
  </w:style>
  <w:style w:type="table" w:customStyle="1" w:styleId="5">
    <w:name w:val="5"/>
    <w:basedOn w:val="TableNormal"/>
    <w:rsid w:val="00934483"/>
    <w:rPr>
      <w:rFonts w:eastAsia="Calibri" w:cs="Calibri"/>
      <w:sz w:val="24"/>
      <w:szCs w:val="24"/>
    </w:rPr>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C97AF8"/>
    <w:rPr>
      <w:rFonts w:ascii="Times New Roman" w:eastAsia="Times New Roman" w:hAnsi="Times New Roman"/>
      <w:b/>
      <w:bCs/>
      <w:sz w:val="36"/>
      <w:szCs w:val="36"/>
      <w:lang w:eastAsia="en-US"/>
    </w:rPr>
  </w:style>
  <w:style w:type="character" w:customStyle="1" w:styleId="Heading1Char">
    <w:name w:val="Heading 1 Char"/>
    <w:basedOn w:val="DefaultParagraphFont"/>
    <w:link w:val="Heading1"/>
    <w:rsid w:val="004D7D16"/>
    <w:rPr>
      <w:rFonts w:ascii="Times New Roman" w:eastAsia="PMingLiU" w:hAnsi="Times New Roman"/>
      <w:smallCaps/>
      <w:kern w:val="28"/>
      <w:lang w:val="en-AU" w:eastAsia="en-US"/>
    </w:rPr>
  </w:style>
  <w:style w:type="character" w:customStyle="1" w:styleId="Heading3Char">
    <w:name w:val="Heading 3 Char"/>
    <w:basedOn w:val="DefaultParagraphFont"/>
    <w:link w:val="Heading3"/>
    <w:semiHidden/>
    <w:rsid w:val="004D7D16"/>
    <w:rPr>
      <w:rFonts w:ascii="Times New Roman" w:eastAsia="PMingLiU" w:hAnsi="Times New Roman"/>
      <w:i/>
      <w:iCs/>
      <w:lang w:val="en-AU" w:eastAsia="en-US"/>
    </w:rPr>
  </w:style>
  <w:style w:type="character" w:customStyle="1" w:styleId="Heading4Char">
    <w:name w:val="Heading 4 Char"/>
    <w:basedOn w:val="DefaultParagraphFont"/>
    <w:link w:val="Heading4"/>
    <w:semiHidden/>
    <w:rsid w:val="004D7D16"/>
    <w:rPr>
      <w:rFonts w:ascii="Times New Roman" w:eastAsia="PMingLiU" w:hAnsi="Times New Roman"/>
      <w:i/>
      <w:iCs/>
      <w:sz w:val="18"/>
      <w:szCs w:val="18"/>
      <w:lang w:val="en-AU" w:eastAsia="en-US"/>
    </w:rPr>
  </w:style>
  <w:style w:type="character" w:customStyle="1" w:styleId="Heading5Char">
    <w:name w:val="Heading 5 Char"/>
    <w:basedOn w:val="DefaultParagraphFont"/>
    <w:link w:val="Heading5"/>
    <w:rsid w:val="004D7D16"/>
    <w:rPr>
      <w:rFonts w:ascii="Times New Roman" w:eastAsia="PMingLiU" w:hAnsi="Times New Roman"/>
      <w:sz w:val="18"/>
      <w:szCs w:val="18"/>
      <w:lang w:val="en-AU" w:eastAsia="en-US"/>
    </w:rPr>
  </w:style>
  <w:style w:type="character" w:customStyle="1" w:styleId="Heading6Char">
    <w:name w:val="Heading 6 Char"/>
    <w:basedOn w:val="DefaultParagraphFont"/>
    <w:link w:val="Heading6"/>
    <w:semiHidden/>
    <w:rsid w:val="004D7D16"/>
    <w:rPr>
      <w:rFonts w:ascii="Times New Roman" w:eastAsia="PMingLiU" w:hAnsi="Times New Roman"/>
      <w:i/>
      <w:iCs/>
      <w:sz w:val="16"/>
      <w:szCs w:val="16"/>
      <w:lang w:val="en-AU" w:eastAsia="en-US"/>
    </w:rPr>
  </w:style>
  <w:style w:type="character" w:customStyle="1" w:styleId="Heading7Char">
    <w:name w:val="Heading 7 Char"/>
    <w:basedOn w:val="DefaultParagraphFont"/>
    <w:link w:val="Heading7"/>
    <w:semiHidden/>
    <w:rsid w:val="004D7D16"/>
    <w:rPr>
      <w:rFonts w:ascii="Times New Roman" w:eastAsia="PMingLiU" w:hAnsi="Times New Roman"/>
      <w:sz w:val="16"/>
      <w:szCs w:val="16"/>
      <w:lang w:val="en-AU" w:eastAsia="en-US"/>
    </w:rPr>
  </w:style>
  <w:style w:type="character" w:customStyle="1" w:styleId="Heading8Char">
    <w:name w:val="Heading 8 Char"/>
    <w:basedOn w:val="DefaultParagraphFont"/>
    <w:link w:val="Heading8"/>
    <w:semiHidden/>
    <w:rsid w:val="004D7D16"/>
    <w:rPr>
      <w:rFonts w:ascii="Times New Roman" w:eastAsia="PMingLiU" w:hAnsi="Times New Roman"/>
      <w:i/>
      <w:iCs/>
      <w:sz w:val="16"/>
      <w:szCs w:val="16"/>
      <w:lang w:val="en-AU" w:eastAsia="en-US"/>
    </w:rPr>
  </w:style>
  <w:style w:type="character" w:customStyle="1" w:styleId="Heading9Char">
    <w:name w:val="Heading 9 Char"/>
    <w:basedOn w:val="DefaultParagraphFont"/>
    <w:link w:val="Heading9"/>
    <w:semiHidden/>
    <w:rsid w:val="004D7D16"/>
    <w:rPr>
      <w:rFonts w:ascii="Times New Roman" w:eastAsia="PMingLiU" w:hAnsi="Times New Roman"/>
      <w:sz w:val="16"/>
      <w:szCs w:val="16"/>
      <w:lang w:val="en-AU" w:eastAsia="en-US"/>
    </w:rPr>
  </w:style>
  <w:style w:type="paragraph" w:styleId="NoSpacing">
    <w:name w:val="No Spacing"/>
    <w:link w:val="NoSpacingChar"/>
    <w:uiPriority w:val="1"/>
    <w:qFormat/>
    <w:rsid w:val="007217A4"/>
    <w:rPr>
      <w:rFonts w:eastAsia="Calibri"/>
      <w:sz w:val="22"/>
      <w:szCs w:val="22"/>
    </w:rPr>
  </w:style>
  <w:style w:type="character" w:customStyle="1" w:styleId="NoSpacingChar">
    <w:name w:val="No Spacing Char"/>
    <w:basedOn w:val="DefaultParagraphFont"/>
    <w:link w:val="NoSpacing"/>
    <w:uiPriority w:val="1"/>
    <w:rsid w:val="007217A4"/>
    <w:rPr>
      <w:rFonts w:eastAsia="Calibri"/>
      <w:sz w:val="22"/>
      <w:szCs w:val="22"/>
      <w:lang w:eastAsia="en-US"/>
    </w:rPr>
  </w:style>
  <w:style w:type="paragraph" w:customStyle="1" w:styleId="IEEEParagraph">
    <w:name w:val="IEEE Paragraph"/>
    <w:basedOn w:val="Normal"/>
    <w:link w:val="IEEEParagraphChar"/>
    <w:rsid w:val="00976FDA"/>
    <w:pPr>
      <w:adjustRightInd w:val="0"/>
      <w:snapToGrid w:val="0"/>
      <w:spacing w:line="240" w:lineRule="auto"/>
      <w:ind w:firstLine="216"/>
    </w:pPr>
    <w:rPr>
      <w:rFonts w:ascii="Times New Roman" w:hAnsi="Times New Roman"/>
      <w:noProof w:val="0"/>
      <w:color w:val="auto"/>
      <w:szCs w:val="24"/>
      <w:lang w:val="en-AU"/>
    </w:rPr>
  </w:style>
  <w:style w:type="character" w:customStyle="1" w:styleId="IEEEParagraphChar">
    <w:name w:val="IEEE Paragraph Char"/>
    <w:link w:val="IEEEParagraph"/>
    <w:rsid w:val="00976FDA"/>
    <w:rPr>
      <w:rFonts w:ascii="Times New Roman" w:hAnsi="Times New Roman"/>
      <w:szCs w:val="24"/>
      <w:lang w:val="en-AU"/>
    </w:rPr>
  </w:style>
  <w:style w:type="character" w:styleId="Emphasis">
    <w:name w:val="Emphasis"/>
    <w:basedOn w:val="DefaultParagraphFont"/>
    <w:uiPriority w:val="20"/>
    <w:qFormat/>
    <w:rsid w:val="00E00755"/>
    <w:rPr>
      <w:i/>
      <w:iCs/>
    </w:rPr>
  </w:style>
  <w:style w:type="paragraph" w:styleId="z-TopofForm">
    <w:name w:val="HTML Top of Form"/>
    <w:basedOn w:val="Normal"/>
    <w:next w:val="Normal"/>
    <w:link w:val="z-TopofFormChar"/>
    <w:hidden/>
    <w:uiPriority w:val="99"/>
    <w:semiHidden/>
    <w:unhideWhenUsed/>
    <w:rsid w:val="00E00755"/>
    <w:pPr>
      <w:pBdr>
        <w:bottom w:val="single" w:sz="6" w:space="1" w:color="auto"/>
      </w:pBdr>
      <w:spacing w:line="240" w:lineRule="auto"/>
      <w:jc w:val="center"/>
    </w:pPr>
    <w:rPr>
      <w:rFonts w:ascii="Arial" w:eastAsia="Times New Roman" w:hAnsi="Arial" w:cs="Arial"/>
      <w:noProof w:val="0"/>
      <w:vanish/>
      <w:color w:val="auto"/>
      <w:sz w:val="16"/>
      <w:szCs w:val="16"/>
    </w:rPr>
  </w:style>
  <w:style w:type="character" w:customStyle="1" w:styleId="z-TopofFormChar">
    <w:name w:val="z-Top of Form Char"/>
    <w:basedOn w:val="DefaultParagraphFont"/>
    <w:link w:val="z-TopofForm"/>
    <w:uiPriority w:val="99"/>
    <w:semiHidden/>
    <w:rsid w:val="00E00755"/>
    <w:rPr>
      <w:rFonts w:ascii="Arial" w:eastAsia="Times New Roman" w:hAnsi="Arial" w:cs="Arial"/>
      <w:vanish/>
      <w:sz w:val="16"/>
      <w:szCs w:val="16"/>
      <w:lang w:eastAsia="en-US"/>
    </w:rPr>
  </w:style>
  <w:style w:type="table" w:customStyle="1" w:styleId="1">
    <w:name w:val="1"/>
    <w:basedOn w:val="TableNormal"/>
    <w:rsid w:val="00034FEC"/>
    <w:pPr>
      <w:widowControl w:val="0"/>
    </w:pPr>
    <w:rPr>
      <w:rFonts w:eastAsia="Calibri" w:cs="Calibri"/>
    </w:rPr>
    <w:tblPr>
      <w:tblStyleRowBandSize w:val="1"/>
      <w:tblStyleColBandSize w:val="1"/>
      <w:tblInd w:w="0" w:type="nil"/>
    </w:tblPr>
  </w:style>
  <w:style w:type="character" w:styleId="UnresolvedMention">
    <w:name w:val="Unresolved Mention"/>
    <w:basedOn w:val="DefaultParagraphFont"/>
    <w:uiPriority w:val="99"/>
    <w:semiHidden/>
    <w:unhideWhenUsed/>
    <w:rsid w:val="004F482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widowControl w:val="0"/>
      <w:spacing w:line="300" w:lineRule="auto"/>
    </w:pPr>
    <w:rPr>
      <w:color w:val="000000"/>
      <w:sz w:val="24"/>
      <w:szCs w:val="24"/>
    </w:rPr>
    <w:tblPr>
      <w:tblStyleRowBandSize w:val="1"/>
      <w:tblStyleColBandSize w:val="1"/>
      <w:tblCellMar>
        <w:left w:w="0" w:type="dxa"/>
        <w:right w:w="0" w:type="dxa"/>
      </w:tblCellMar>
    </w:tblPr>
    <w:tcPr>
      <w:vAlign w:val="center"/>
    </w:tcPr>
  </w:style>
  <w:style w:type="table" w:customStyle="1" w:styleId="a1">
    <w:basedOn w:val="TableNormal"/>
    <w:pPr>
      <w:widowControl w:val="0"/>
      <w:spacing w:line="300" w:lineRule="auto"/>
    </w:pPr>
    <w:rPr>
      <w:color w:val="000000"/>
      <w:sz w:val="24"/>
      <w:szCs w:val="24"/>
    </w:rPr>
    <w:tblPr>
      <w:tblStyleRowBandSize w:val="1"/>
      <w:tblStyleColBandSize w:val="1"/>
      <w:tblCellMar>
        <w:left w:w="115" w:type="dxa"/>
        <w:right w:w="115" w:type="dxa"/>
      </w:tblCellMar>
    </w:tblPr>
    <w:tcPr>
      <w:vAlign w:val="center"/>
    </w:tcPr>
  </w:style>
  <w:style w:type="table" w:customStyle="1" w:styleId="a2">
    <w:basedOn w:val="TableNormal"/>
    <w:pPr>
      <w:widowControl w:val="0"/>
      <w:spacing w:line="300" w:lineRule="auto"/>
    </w:pPr>
    <w:rPr>
      <w:color w:val="000000"/>
      <w:sz w:val="24"/>
      <w:szCs w:val="24"/>
    </w:rPr>
    <w:tblPr>
      <w:tblStyleRowBandSize w:val="1"/>
      <w:tblStyleColBandSize w:val="1"/>
      <w:tblCellMar>
        <w:left w:w="115" w:type="dxa"/>
        <w:right w:w="115" w:type="dxa"/>
      </w:tblCellMar>
    </w:tblPr>
    <w:tcPr>
      <w:vAlign w:val="center"/>
    </w:tcPr>
  </w:style>
  <w:style w:type="character" w:styleId="FootnoteReference">
    <w:name w:val="footnote reference"/>
    <w:aliases w:val="Текст сноски Знак1,Знак Знак Знак1,Знак Знак2,ftref,16 Point,Superscript 6 Point,Знак сноски-FN,Footnote Reference Number,Appel note de bas de p,Footnote Reference/,Мой Текст сноски,FZ,Footnote Text Char11,Footnote Text Char111,ftref1"/>
    <w:basedOn w:val="DefaultParagraphFont"/>
    <w:uiPriority w:val="99"/>
    <w:unhideWhenUsed/>
    <w:qFormat/>
    <w:rsid w:val="00F05BAA"/>
    <w:rPr>
      <w:vertAlign w:val="superscript"/>
    </w:rPr>
  </w:style>
  <w:style w:type="paragraph" w:customStyle="1" w:styleId="TableParagraph">
    <w:name w:val="Table Paragraph"/>
    <w:basedOn w:val="Normal"/>
    <w:uiPriority w:val="1"/>
    <w:qFormat/>
    <w:rsid w:val="00587F2B"/>
    <w:pPr>
      <w:widowControl w:val="0"/>
      <w:autoSpaceDE w:val="0"/>
      <w:autoSpaceDN w:val="0"/>
      <w:spacing w:line="240" w:lineRule="auto"/>
      <w:ind w:left="107"/>
      <w:jc w:val="left"/>
    </w:pPr>
    <w:rPr>
      <w:rFonts w:ascii="Times New Roman" w:eastAsia="Times New Roman" w:hAnsi="Times New Roman" w:cs="Times New Roman"/>
      <w:noProof w:val="0"/>
      <w:color w:val="auto"/>
      <w:sz w:val="22"/>
      <w:szCs w:val="22"/>
    </w:rPr>
  </w:style>
  <w:style w:type="table" w:styleId="ListTable4-Accent5">
    <w:name w:val="List Table 4 Accent 5"/>
    <w:basedOn w:val="TableNormal"/>
    <w:uiPriority w:val="49"/>
    <w:rsid w:val="009546A9"/>
    <w:pPr>
      <w:jc w:val="left"/>
    </w:pPr>
    <w:rPr>
      <w:rFonts w:asciiTheme="minorHAnsi" w:eastAsiaTheme="minorHAnsi" w:hAnsiTheme="minorHAnsi" w:cstheme="minorBidi"/>
      <w:sz w:val="22"/>
      <w:szCs w:val="22"/>
      <w:lang w:val="ru-R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next w:val="TableGrid"/>
    <w:uiPriority w:val="39"/>
    <w:rsid w:val="001B5A71"/>
    <w:pPr>
      <w:jc w:val="left"/>
    </w:pPr>
    <w:rPr>
      <w:rFonts w:ascii="Aptos" w:eastAsia="Aptos" w:hAnsi="Aptos" w:cs="Times New Roman"/>
      <w:kern w:val="2"/>
      <w:sz w:val="24"/>
      <w:szCs w:val="24"/>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330">
      <w:bodyDiv w:val="1"/>
      <w:marLeft w:val="0"/>
      <w:marRight w:val="0"/>
      <w:marTop w:val="0"/>
      <w:marBottom w:val="0"/>
      <w:divBdr>
        <w:top w:val="none" w:sz="0" w:space="0" w:color="auto"/>
        <w:left w:val="none" w:sz="0" w:space="0" w:color="auto"/>
        <w:bottom w:val="none" w:sz="0" w:space="0" w:color="auto"/>
        <w:right w:val="none" w:sz="0" w:space="0" w:color="auto"/>
      </w:divBdr>
    </w:div>
    <w:div w:id="122625014">
      <w:bodyDiv w:val="1"/>
      <w:marLeft w:val="0"/>
      <w:marRight w:val="0"/>
      <w:marTop w:val="0"/>
      <w:marBottom w:val="0"/>
      <w:divBdr>
        <w:top w:val="none" w:sz="0" w:space="0" w:color="auto"/>
        <w:left w:val="none" w:sz="0" w:space="0" w:color="auto"/>
        <w:bottom w:val="none" w:sz="0" w:space="0" w:color="auto"/>
        <w:right w:val="none" w:sz="0" w:space="0" w:color="auto"/>
      </w:divBdr>
    </w:div>
    <w:div w:id="167453028">
      <w:bodyDiv w:val="1"/>
      <w:marLeft w:val="0"/>
      <w:marRight w:val="0"/>
      <w:marTop w:val="0"/>
      <w:marBottom w:val="0"/>
      <w:divBdr>
        <w:top w:val="none" w:sz="0" w:space="0" w:color="auto"/>
        <w:left w:val="none" w:sz="0" w:space="0" w:color="auto"/>
        <w:bottom w:val="none" w:sz="0" w:space="0" w:color="auto"/>
        <w:right w:val="none" w:sz="0" w:space="0" w:color="auto"/>
      </w:divBdr>
    </w:div>
    <w:div w:id="282427010">
      <w:bodyDiv w:val="1"/>
      <w:marLeft w:val="0"/>
      <w:marRight w:val="0"/>
      <w:marTop w:val="0"/>
      <w:marBottom w:val="0"/>
      <w:divBdr>
        <w:top w:val="none" w:sz="0" w:space="0" w:color="auto"/>
        <w:left w:val="none" w:sz="0" w:space="0" w:color="auto"/>
        <w:bottom w:val="none" w:sz="0" w:space="0" w:color="auto"/>
        <w:right w:val="none" w:sz="0" w:space="0" w:color="auto"/>
      </w:divBdr>
    </w:div>
    <w:div w:id="300503200">
      <w:bodyDiv w:val="1"/>
      <w:marLeft w:val="0"/>
      <w:marRight w:val="0"/>
      <w:marTop w:val="0"/>
      <w:marBottom w:val="0"/>
      <w:divBdr>
        <w:top w:val="none" w:sz="0" w:space="0" w:color="auto"/>
        <w:left w:val="none" w:sz="0" w:space="0" w:color="auto"/>
        <w:bottom w:val="none" w:sz="0" w:space="0" w:color="auto"/>
        <w:right w:val="none" w:sz="0" w:space="0" w:color="auto"/>
      </w:divBdr>
    </w:div>
    <w:div w:id="439305108">
      <w:bodyDiv w:val="1"/>
      <w:marLeft w:val="0"/>
      <w:marRight w:val="0"/>
      <w:marTop w:val="0"/>
      <w:marBottom w:val="0"/>
      <w:divBdr>
        <w:top w:val="none" w:sz="0" w:space="0" w:color="auto"/>
        <w:left w:val="none" w:sz="0" w:space="0" w:color="auto"/>
        <w:bottom w:val="none" w:sz="0" w:space="0" w:color="auto"/>
        <w:right w:val="none" w:sz="0" w:space="0" w:color="auto"/>
      </w:divBdr>
    </w:div>
    <w:div w:id="851991277">
      <w:bodyDiv w:val="1"/>
      <w:marLeft w:val="0"/>
      <w:marRight w:val="0"/>
      <w:marTop w:val="0"/>
      <w:marBottom w:val="0"/>
      <w:divBdr>
        <w:top w:val="none" w:sz="0" w:space="0" w:color="auto"/>
        <w:left w:val="none" w:sz="0" w:space="0" w:color="auto"/>
        <w:bottom w:val="none" w:sz="0" w:space="0" w:color="auto"/>
        <w:right w:val="none" w:sz="0" w:space="0" w:color="auto"/>
      </w:divBdr>
    </w:div>
    <w:div w:id="875891791">
      <w:bodyDiv w:val="1"/>
      <w:marLeft w:val="0"/>
      <w:marRight w:val="0"/>
      <w:marTop w:val="0"/>
      <w:marBottom w:val="0"/>
      <w:divBdr>
        <w:top w:val="none" w:sz="0" w:space="0" w:color="auto"/>
        <w:left w:val="none" w:sz="0" w:space="0" w:color="auto"/>
        <w:bottom w:val="none" w:sz="0" w:space="0" w:color="auto"/>
        <w:right w:val="none" w:sz="0" w:space="0" w:color="auto"/>
      </w:divBdr>
      <w:divsChild>
        <w:div w:id="541599998">
          <w:marLeft w:val="0"/>
          <w:marRight w:val="0"/>
          <w:marTop w:val="0"/>
          <w:marBottom w:val="0"/>
          <w:divBdr>
            <w:top w:val="none" w:sz="0" w:space="0" w:color="auto"/>
            <w:left w:val="none" w:sz="0" w:space="0" w:color="auto"/>
            <w:bottom w:val="none" w:sz="0" w:space="0" w:color="auto"/>
            <w:right w:val="none" w:sz="0" w:space="0" w:color="auto"/>
          </w:divBdr>
          <w:divsChild>
            <w:div w:id="1613636204">
              <w:marLeft w:val="0"/>
              <w:marRight w:val="0"/>
              <w:marTop w:val="0"/>
              <w:marBottom w:val="0"/>
              <w:divBdr>
                <w:top w:val="none" w:sz="0" w:space="0" w:color="auto"/>
                <w:left w:val="none" w:sz="0" w:space="0" w:color="auto"/>
                <w:bottom w:val="none" w:sz="0" w:space="0" w:color="auto"/>
                <w:right w:val="none" w:sz="0" w:space="0" w:color="auto"/>
              </w:divBdr>
              <w:divsChild>
                <w:div w:id="2080865094">
                  <w:marLeft w:val="0"/>
                  <w:marRight w:val="0"/>
                  <w:marTop w:val="0"/>
                  <w:marBottom w:val="0"/>
                  <w:divBdr>
                    <w:top w:val="none" w:sz="0" w:space="0" w:color="auto"/>
                    <w:left w:val="none" w:sz="0" w:space="0" w:color="auto"/>
                    <w:bottom w:val="none" w:sz="0" w:space="0" w:color="auto"/>
                    <w:right w:val="none" w:sz="0" w:space="0" w:color="auto"/>
                  </w:divBdr>
                  <w:divsChild>
                    <w:div w:id="864293989">
                      <w:marLeft w:val="0"/>
                      <w:marRight w:val="0"/>
                      <w:marTop w:val="0"/>
                      <w:marBottom w:val="0"/>
                      <w:divBdr>
                        <w:top w:val="none" w:sz="0" w:space="0" w:color="auto"/>
                        <w:left w:val="none" w:sz="0" w:space="0" w:color="auto"/>
                        <w:bottom w:val="none" w:sz="0" w:space="0" w:color="auto"/>
                        <w:right w:val="none" w:sz="0" w:space="0" w:color="auto"/>
                      </w:divBdr>
                      <w:divsChild>
                        <w:div w:id="1505588854">
                          <w:marLeft w:val="0"/>
                          <w:marRight w:val="0"/>
                          <w:marTop w:val="0"/>
                          <w:marBottom w:val="0"/>
                          <w:divBdr>
                            <w:top w:val="none" w:sz="0" w:space="0" w:color="auto"/>
                            <w:left w:val="none" w:sz="0" w:space="0" w:color="auto"/>
                            <w:bottom w:val="none" w:sz="0" w:space="0" w:color="auto"/>
                            <w:right w:val="none" w:sz="0" w:space="0" w:color="auto"/>
                          </w:divBdr>
                          <w:divsChild>
                            <w:div w:id="406731052">
                              <w:marLeft w:val="0"/>
                              <w:marRight w:val="0"/>
                              <w:marTop w:val="0"/>
                              <w:marBottom w:val="0"/>
                              <w:divBdr>
                                <w:top w:val="none" w:sz="0" w:space="0" w:color="auto"/>
                                <w:left w:val="none" w:sz="0" w:space="0" w:color="auto"/>
                                <w:bottom w:val="none" w:sz="0" w:space="0" w:color="auto"/>
                                <w:right w:val="none" w:sz="0" w:space="0" w:color="auto"/>
                              </w:divBdr>
                              <w:divsChild>
                                <w:div w:id="1677731403">
                                  <w:marLeft w:val="0"/>
                                  <w:marRight w:val="0"/>
                                  <w:marTop w:val="0"/>
                                  <w:marBottom w:val="0"/>
                                  <w:divBdr>
                                    <w:top w:val="none" w:sz="0" w:space="0" w:color="auto"/>
                                    <w:left w:val="none" w:sz="0" w:space="0" w:color="auto"/>
                                    <w:bottom w:val="none" w:sz="0" w:space="0" w:color="auto"/>
                                    <w:right w:val="none" w:sz="0" w:space="0" w:color="auto"/>
                                  </w:divBdr>
                                  <w:divsChild>
                                    <w:div w:id="531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699146">
      <w:bodyDiv w:val="1"/>
      <w:marLeft w:val="0"/>
      <w:marRight w:val="0"/>
      <w:marTop w:val="0"/>
      <w:marBottom w:val="0"/>
      <w:divBdr>
        <w:top w:val="none" w:sz="0" w:space="0" w:color="auto"/>
        <w:left w:val="none" w:sz="0" w:space="0" w:color="auto"/>
        <w:bottom w:val="none" w:sz="0" w:space="0" w:color="auto"/>
        <w:right w:val="none" w:sz="0" w:space="0" w:color="auto"/>
      </w:divBdr>
      <w:divsChild>
        <w:div w:id="1769303176">
          <w:marLeft w:val="0"/>
          <w:marRight w:val="0"/>
          <w:marTop w:val="0"/>
          <w:marBottom w:val="0"/>
          <w:divBdr>
            <w:top w:val="none" w:sz="0" w:space="0" w:color="auto"/>
            <w:left w:val="none" w:sz="0" w:space="0" w:color="auto"/>
            <w:bottom w:val="none" w:sz="0" w:space="0" w:color="auto"/>
            <w:right w:val="none" w:sz="0" w:space="0" w:color="auto"/>
          </w:divBdr>
          <w:divsChild>
            <w:div w:id="1298098333">
              <w:marLeft w:val="0"/>
              <w:marRight w:val="0"/>
              <w:marTop w:val="0"/>
              <w:marBottom w:val="0"/>
              <w:divBdr>
                <w:top w:val="none" w:sz="0" w:space="0" w:color="auto"/>
                <w:left w:val="none" w:sz="0" w:space="0" w:color="auto"/>
                <w:bottom w:val="none" w:sz="0" w:space="0" w:color="auto"/>
                <w:right w:val="none" w:sz="0" w:space="0" w:color="auto"/>
              </w:divBdr>
              <w:divsChild>
                <w:div w:id="1113286091">
                  <w:marLeft w:val="0"/>
                  <w:marRight w:val="0"/>
                  <w:marTop w:val="0"/>
                  <w:marBottom w:val="0"/>
                  <w:divBdr>
                    <w:top w:val="none" w:sz="0" w:space="0" w:color="auto"/>
                    <w:left w:val="none" w:sz="0" w:space="0" w:color="auto"/>
                    <w:bottom w:val="none" w:sz="0" w:space="0" w:color="auto"/>
                    <w:right w:val="none" w:sz="0" w:space="0" w:color="auto"/>
                  </w:divBdr>
                  <w:divsChild>
                    <w:div w:id="488904537">
                      <w:marLeft w:val="0"/>
                      <w:marRight w:val="0"/>
                      <w:marTop w:val="0"/>
                      <w:marBottom w:val="0"/>
                      <w:divBdr>
                        <w:top w:val="none" w:sz="0" w:space="0" w:color="auto"/>
                        <w:left w:val="none" w:sz="0" w:space="0" w:color="auto"/>
                        <w:bottom w:val="none" w:sz="0" w:space="0" w:color="auto"/>
                        <w:right w:val="none" w:sz="0" w:space="0" w:color="auto"/>
                      </w:divBdr>
                      <w:divsChild>
                        <w:div w:id="504789495">
                          <w:marLeft w:val="0"/>
                          <w:marRight w:val="0"/>
                          <w:marTop w:val="0"/>
                          <w:marBottom w:val="0"/>
                          <w:divBdr>
                            <w:top w:val="none" w:sz="0" w:space="0" w:color="auto"/>
                            <w:left w:val="none" w:sz="0" w:space="0" w:color="auto"/>
                            <w:bottom w:val="none" w:sz="0" w:space="0" w:color="auto"/>
                            <w:right w:val="none" w:sz="0" w:space="0" w:color="auto"/>
                          </w:divBdr>
                          <w:divsChild>
                            <w:div w:id="1895655352">
                              <w:marLeft w:val="0"/>
                              <w:marRight w:val="0"/>
                              <w:marTop w:val="0"/>
                              <w:marBottom w:val="0"/>
                              <w:divBdr>
                                <w:top w:val="none" w:sz="0" w:space="0" w:color="auto"/>
                                <w:left w:val="none" w:sz="0" w:space="0" w:color="auto"/>
                                <w:bottom w:val="none" w:sz="0" w:space="0" w:color="auto"/>
                                <w:right w:val="none" w:sz="0" w:space="0" w:color="auto"/>
                              </w:divBdr>
                              <w:divsChild>
                                <w:div w:id="763572817">
                                  <w:marLeft w:val="0"/>
                                  <w:marRight w:val="0"/>
                                  <w:marTop w:val="0"/>
                                  <w:marBottom w:val="0"/>
                                  <w:divBdr>
                                    <w:top w:val="none" w:sz="0" w:space="0" w:color="auto"/>
                                    <w:left w:val="none" w:sz="0" w:space="0" w:color="auto"/>
                                    <w:bottom w:val="none" w:sz="0" w:space="0" w:color="auto"/>
                                    <w:right w:val="none" w:sz="0" w:space="0" w:color="auto"/>
                                  </w:divBdr>
                                  <w:divsChild>
                                    <w:div w:id="7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118430">
      <w:bodyDiv w:val="1"/>
      <w:marLeft w:val="0"/>
      <w:marRight w:val="0"/>
      <w:marTop w:val="0"/>
      <w:marBottom w:val="0"/>
      <w:divBdr>
        <w:top w:val="none" w:sz="0" w:space="0" w:color="auto"/>
        <w:left w:val="none" w:sz="0" w:space="0" w:color="auto"/>
        <w:bottom w:val="none" w:sz="0" w:space="0" w:color="auto"/>
        <w:right w:val="none" w:sz="0" w:space="0" w:color="auto"/>
      </w:divBdr>
    </w:div>
    <w:div w:id="2090887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s7wU/ipcmXznbgUN989G7f7hmQ==">CgMxLjA4AHIhMVdfVzkzbERYNl93Wk5WLURFOHoxTEhfcnJpV25HMUQ3</go:docsCustomData>
</go:gDocsCustomXmlDataStorage>
</file>

<file path=customXml/itemProps1.xml><?xml version="1.0" encoding="utf-8"?>
<ds:datastoreItem xmlns:ds="http://schemas.openxmlformats.org/officeDocument/2006/customXml" ds:itemID="{5A0B6882-CE88-4C4D-841E-BE6C10CB5F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 10</cp:lastModifiedBy>
  <cp:revision>10</cp:revision>
  <cp:lastPrinted>2025-03-26T07:42:00Z</cp:lastPrinted>
  <dcterms:created xsi:type="dcterms:W3CDTF">2025-03-26T03:41:00Z</dcterms:created>
  <dcterms:modified xsi:type="dcterms:W3CDTF">2025-03-26T07:51:00Z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6ca965ad-f4fb-303b-b566-fcc02e7a0a3a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